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B9C51" w14:textId="41F7F49D" w:rsidR="005E7375" w:rsidRDefault="0075257B" w:rsidP="006D06FF">
      <w:pPr>
        <w:spacing w:line="240" w:lineRule="auto"/>
        <w:jc w:val="center"/>
        <w:rPr>
          <w:rFonts w:eastAsia="Times New Roman"/>
          <w:b/>
          <w:bCs/>
          <w:i/>
          <w:iCs/>
          <w:sz w:val="36"/>
          <w:szCs w:val="36"/>
        </w:rPr>
      </w:pP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46463" behindDoc="0" locked="0" layoutInCell="1" allowOverlap="1" wp14:anchorId="4D95C035" wp14:editId="5E96BA12">
                <wp:simplePos x="0" y="0"/>
                <wp:positionH relativeFrom="column">
                  <wp:posOffset>19050</wp:posOffset>
                </wp:positionH>
                <wp:positionV relativeFrom="paragraph">
                  <wp:posOffset>-383540</wp:posOffset>
                </wp:positionV>
                <wp:extent cx="2032000" cy="192405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2000" cy="1924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B2878C" w14:textId="78DC7072" w:rsidR="0056351D" w:rsidRDefault="00CE5811">
                            <w:r>
                              <w:rPr>
                                <w:rFonts w:eastAsia="Times New Roman"/>
                                <w:b/>
                                <w:bCs/>
                                <w:i/>
                                <w:iCs/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3BD2B74E" wp14:editId="24806669">
                                  <wp:extent cx="1543050" cy="1467354"/>
                                  <wp:effectExtent l="190500" t="190500" r="190500" b="190500"/>
                                  <wp:docPr id="13" name="Picture 13" descr="A picture containing indoor, wall, person, underwear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Picture 13" descr="A picture containing indoor, wall, person, underwear&#10;&#10;Description automatically generated"/>
                                          <pic:cNvPicPr/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9">
                                                    <a14:imgEffect>
                                                      <a14:sharpenSoften amount="25000"/>
                                                    </a14:imgEffect>
                                                    <a14:imgEffect>
                                                      <a14:saturation sat="33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6667" r="1444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6457" cy="14705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outerShdw blurRad="190500" algn="tl" rotWithShape="0">
                                              <a:srgbClr val="000000">
                                                <a:alpha val="70000"/>
                                              </a:srgbClr>
                                            </a:outerShdw>
                                          </a:effectLst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95C035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1.5pt;margin-top:-30.2pt;width:160pt;height:151.5pt;z-index:2516464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" filled="f" stroked="f">
                <v:textbox>
                  <w:txbxContent>
                    <w:p w14:paraId="0EB2878C" w14:textId="78DC7072" w:rsidR="0056351D" w:rsidRDefault="00CE5811">
                      <w:r>
                        <w:rPr>
                          <w:rFonts w:eastAsia="Times New Roman"/>
                          <w:b/>
                          <w:bCs/>
                          <w:i/>
                          <w:iCs/>
                          <w:noProof/>
                          <w:sz w:val="36"/>
                          <w:szCs w:val="36"/>
                        </w:rPr>
                        <w:drawing>
                          <wp:inline distT="0" distB="0" distL="0" distR="0" wp14:anchorId="3BD2B74E" wp14:editId="24806669">
                            <wp:extent cx="1543050" cy="1467354"/>
                            <wp:effectExtent l="190500" t="190500" r="190500" b="190500"/>
                            <wp:docPr id="13" name="Picture 13" descr="A picture containing indoor, wall, person, underwear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Picture 13" descr="A picture containing indoor, wall, person, underwear&#10;&#10;Description automatically generated"/>
                                    <pic:cNvPicPr/>
                                  </pic:nvPicPr>
                                  <pic:blipFill rotWithShape="1">
                                    <a:blip r:embed="rId8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9">
                                              <a14:imgEffect>
                                                <a14:sharpenSoften amount="25000"/>
                                              </a14:imgEffect>
                                              <a14:imgEffect>
                                                <a14:saturation sat="33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6667" r="1444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546457" cy="1470594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outerShdw blurRad="190500" algn="tl" rotWithShape="0">
                                        <a:srgbClr val="000000">
                                          <a:alpha val="70000"/>
                                        </a:srgbClr>
                                      </a:outerShdw>
                                    </a:effectLst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341E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8E2DAFE" wp14:editId="13DF4B1E">
                <wp:simplePos x="0" y="0"/>
                <wp:positionH relativeFrom="margin">
                  <wp:posOffset>501650</wp:posOffset>
                </wp:positionH>
                <wp:positionV relativeFrom="paragraph">
                  <wp:posOffset>-447040</wp:posOffset>
                </wp:positionV>
                <wp:extent cx="6356350" cy="160274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6350" cy="160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1FEBC61" w14:textId="74C08DA8" w:rsidR="001E2C5B" w:rsidRDefault="002341E8" w:rsidP="00CE5811">
                            <w:pPr>
                              <w:spacing w:before="480" w:line="240" w:lineRule="auto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                 </w:t>
                            </w:r>
                            <w:r w:rsidR="001E2C5B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Fact</w:t>
                            </w:r>
                            <w:r w:rsidR="00202E67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Sheet</w:t>
                            </w:r>
                          </w:p>
                          <w:p w14:paraId="5DB60D1C" w14:textId="5EA5C590" w:rsidR="00772124" w:rsidRPr="00F700A7" w:rsidRDefault="00772124" w:rsidP="002341E8">
                            <w:pPr>
                              <w:spacing w:before="480" w:line="240" w:lineRule="auto"/>
                              <w:ind w:left="2160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F700A7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Connecticut’s School</w:t>
                            </w: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s’</w:t>
                            </w:r>
                            <w:r w:rsidRPr="00F700A7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7023D2">
                              <w:rPr>
                                <w:b/>
                                <w:bCs/>
                                <w:color w:val="C00000"/>
                                <w:sz w:val="44"/>
                                <w:szCs w:val="44"/>
                              </w:rPr>
                              <w:t xml:space="preserve">Crisis Response </w:t>
                            </w:r>
                            <w:r w:rsidRPr="00F700A7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Drills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2DAFE" id="Text Box 20" o:spid="_x0000_s1027" type="#_x0000_t202" style="position:absolute;left:0;text-align:left;margin-left:39.5pt;margin-top:-35.2pt;width:500.5pt;height:126.2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" filled="f" stroked="f">
                <v:textbox>
                  <w:txbxContent>
                    <w:p w14:paraId="71FEBC61" w14:textId="74C08DA8" w:rsidR="001E2C5B" w:rsidRDefault="002341E8" w:rsidP="00CE5811">
                      <w:pPr>
                        <w:spacing w:before="480" w:line="240" w:lineRule="auto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 xml:space="preserve">                  </w:t>
                      </w:r>
                      <w:r w:rsidR="001E2C5B">
                        <w:rPr>
                          <w:b/>
                          <w:bCs/>
                          <w:sz w:val="44"/>
                          <w:szCs w:val="44"/>
                        </w:rPr>
                        <w:t>Fact</w:t>
                      </w:r>
                      <w:r w:rsidR="00202E67">
                        <w:rPr>
                          <w:b/>
                          <w:bCs/>
                          <w:sz w:val="44"/>
                          <w:szCs w:val="44"/>
                        </w:rPr>
                        <w:t xml:space="preserve"> Sheet</w:t>
                      </w:r>
                    </w:p>
                    <w:p w14:paraId="5DB60D1C" w14:textId="5EA5C590" w:rsidR="00772124" w:rsidRPr="00F700A7" w:rsidRDefault="00772124" w:rsidP="002341E8">
                      <w:pPr>
                        <w:spacing w:before="480" w:line="240" w:lineRule="auto"/>
                        <w:ind w:left="2160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 w:rsidRPr="00F700A7">
                        <w:rPr>
                          <w:b/>
                          <w:bCs/>
                          <w:sz w:val="44"/>
                          <w:szCs w:val="44"/>
                        </w:rPr>
                        <w:t>Connecticut’s School</w:t>
                      </w: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>s’</w:t>
                      </w:r>
                      <w:r w:rsidRPr="00F700A7">
                        <w:rPr>
                          <w:b/>
                          <w:bCs/>
                          <w:sz w:val="44"/>
                          <w:szCs w:val="44"/>
                        </w:rPr>
                        <w:t xml:space="preserve"> </w:t>
                      </w:r>
                      <w:r w:rsidRPr="007023D2">
                        <w:rPr>
                          <w:b/>
                          <w:bCs/>
                          <w:color w:val="C00000"/>
                          <w:sz w:val="44"/>
                          <w:szCs w:val="44"/>
                        </w:rPr>
                        <w:t xml:space="preserve">Crisis Response </w:t>
                      </w:r>
                      <w:r w:rsidRPr="00F700A7">
                        <w:rPr>
                          <w:b/>
                          <w:bCs/>
                          <w:sz w:val="44"/>
                          <w:szCs w:val="44"/>
                        </w:rPr>
                        <w:t>Drills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1EFC948" w14:textId="77777777" w:rsidR="00CE5811" w:rsidRDefault="00CE5811" w:rsidP="003C32E0">
      <w:pPr>
        <w:spacing w:line="240" w:lineRule="auto"/>
        <w:rPr>
          <w:rFonts w:eastAsia="Times New Roman"/>
          <w:b/>
          <w:bCs/>
          <w:i/>
          <w:iCs/>
          <w:color w:val="4472C4" w:themeColor="accent1"/>
          <w:sz w:val="32"/>
          <w:szCs w:val="32"/>
        </w:rPr>
      </w:pPr>
    </w:p>
    <w:p w14:paraId="3809D74B" w14:textId="77777777" w:rsidR="00CE5811" w:rsidRDefault="00CE5811" w:rsidP="003C32E0">
      <w:pPr>
        <w:spacing w:line="240" w:lineRule="auto"/>
        <w:rPr>
          <w:rFonts w:eastAsia="Times New Roman"/>
          <w:b/>
          <w:bCs/>
          <w:i/>
          <w:iCs/>
          <w:color w:val="4472C4" w:themeColor="accent1"/>
          <w:sz w:val="32"/>
          <w:szCs w:val="32"/>
        </w:rPr>
      </w:pPr>
    </w:p>
    <w:p w14:paraId="3178D5A2" w14:textId="77777777" w:rsidR="00CE5811" w:rsidRDefault="00CE5811" w:rsidP="003C32E0">
      <w:pPr>
        <w:spacing w:line="240" w:lineRule="auto"/>
        <w:rPr>
          <w:rFonts w:eastAsia="Times New Roman"/>
          <w:b/>
          <w:bCs/>
          <w:i/>
          <w:iCs/>
          <w:color w:val="4472C4" w:themeColor="accent1"/>
          <w:sz w:val="32"/>
          <w:szCs w:val="32"/>
        </w:rPr>
      </w:pPr>
    </w:p>
    <w:p w14:paraId="702E4FDF" w14:textId="77777777" w:rsidR="00CE5811" w:rsidRDefault="00CE5811" w:rsidP="003C32E0">
      <w:pPr>
        <w:spacing w:line="240" w:lineRule="auto"/>
        <w:rPr>
          <w:rFonts w:eastAsia="Times New Roman"/>
          <w:b/>
          <w:bCs/>
          <w:i/>
          <w:iCs/>
          <w:color w:val="4472C4" w:themeColor="accent1"/>
          <w:sz w:val="32"/>
          <w:szCs w:val="32"/>
        </w:rPr>
      </w:pPr>
    </w:p>
    <w:p w14:paraId="4338ED8B" w14:textId="77777777" w:rsidR="002341E8" w:rsidRDefault="002341E8" w:rsidP="003C32E0">
      <w:pPr>
        <w:spacing w:line="240" w:lineRule="auto"/>
        <w:rPr>
          <w:rFonts w:eastAsia="Times New Roman"/>
          <w:b/>
          <w:bCs/>
          <w:i/>
          <w:iCs/>
          <w:color w:val="4472C4" w:themeColor="accent1"/>
          <w:sz w:val="32"/>
          <w:szCs w:val="32"/>
        </w:rPr>
      </w:pPr>
    </w:p>
    <w:p w14:paraId="0BA17E7F" w14:textId="18991149" w:rsidR="003C32E0" w:rsidRPr="00CF1388" w:rsidRDefault="003C32E0" w:rsidP="003C32E0">
      <w:pPr>
        <w:spacing w:line="240" w:lineRule="auto"/>
        <w:rPr>
          <w:rFonts w:eastAsia="Times New Roman"/>
          <w:b/>
          <w:bCs/>
          <w:i/>
          <w:iCs/>
          <w:color w:val="4472C4" w:themeColor="accent1"/>
          <w:sz w:val="32"/>
          <w:szCs w:val="32"/>
        </w:rPr>
      </w:pPr>
      <w:r w:rsidRPr="00CF1388">
        <w:rPr>
          <w:rFonts w:eastAsia="Times New Roman"/>
          <w:b/>
          <w:bCs/>
          <w:i/>
          <w:iCs/>
          <w:color w:val="4472C4" w:themeColor="accent1"/>
          <w:sz w:val="32"/>
          <w:szCs w:val="32"/>
        </w:rPr>
        <w:t>Recommendations</w:t>
      </w:r>
    </w:p>
    <w:p w14:paraId="4D7E8CC7" w14:textId="2EADAF8B" w:rsidR="003C32E0" w:rsidRPr="001E16E2" w:rsidRDefault="003C32E0" w:rsidP="003C32E0">
      <w:pPr>
        <w:spacing w:line="240" w:lineRule="auto"/>
        <w:rPr>
          <w:rFonts w:eastAsia="Times New Roman"/>
        </w:rPr>
      </w:pPr>
      <w:r w:rsidRPr="001E16E2">
        <w:rPr>
          <w:rFonts w:eastAsia="Times New Roman"/>
        </w:rPr>
        <w:t xml:space="preserve">H.B. </w:t>
      </w:r>
      <w:r w:rsidR="00D06070">
        <w:rPr>
          <w:rFonts w:eastAsia="Times New Roman"/>
        </w:rPr>
        <w:t xml:space="preserve">6846 </w:t>
      </w:r>
      <w:r w:rsidRPr="001E16E2">
        <w:rPr>
          <w:rFonts w:eastAsia="Times New Roman"/>
        </w:rPr>
        <w:t xml:space="preserve">proposes reducing the frequency of emergency drills from ten to three per school year.  Reducing emergency drill frequency will not impact student safety but will dramatically reduce learning disruptions. </w:t>
      </w:r>
    </w:p>
    <w:p w14:paraId="0AEB8271" w14:textId="3D4A98DF" w:rsidR="003C32E0" w:rsidRPr="001E16E2" w:rsidRDefault="003C32E0" w:rsidP="003C32E0">
      <w:pPr>
        <w:spacing w:line="240" w:lineRule="auto"/>
        <w:rPr>
          <w:rFonts w:eastAsia="Times New Roman"/>
        </w:rPr>
      </w:pPr>
      <w:r w:rsidRPr="001E16E2">
        <w:rPr>
          <w:rFonts w:eastAsia="Times New Roman"/>
          <w:b/>
          <w:bCs/>
          <w:i/>
          <w:iCs/>
        </w:rPr>
        <w:t>Lockdown Drills.</w:t>
      </w:r>
      <w:r w:rsidRPr="001E16E2">
        <w:rPr>
          <w:rFonts w:eastAsia="Times New Roman"/>
        </w:rPr>
        <w:t xml:space="preserve">  Rather than conducting three crisis response drills, H.B. </w:t>
      </w:r>
      <w:r w:rsidR="00D06070">
        <w:rPr>
          <w:rFonts w:eastAsia="Times New Roman"/>
        </w:rPr>
        <w:t>6846</w:t>
      </w:r>
      <w:r w:rsidRPr="001E16E2">
        <w:rPr>
          <w:rFonts w:eastAsia="Times New Roman"/>
        </w:rPr>
        <w:t xml:space="preserve"> proposes reducing school crisis drills to one drill per academic year.  Also, emergency response or safety planning must be reevaluated to include trauma-informed planning and drills.</w:t>
      </w:r>
    </w:p>
    <w:p w14:paraId="07F7DBDB" w14:textId="77777777" w:rsidR="003C32E0" w:rsidRPr="001E16E2" w:rsidRDefault="003C32E0" w:rsidP="003C32E0">
      <w:pPr>
        <w:spacing w:line="240" w:lineRule="auto"/>
        <w:rPr>
          <w:rFonts w:eastAsia="Times New Roman"/>
          <w:b/>
          <w:bCs/>
          <w:color w:val="4472C4" w:themeColor="accent1"/>
          <w:u w:val="single"/>
        </w:rPr>
      </w:pPr>
      <w:r w:rsidRPr="001E16E2">
        <w:rPr>
          <w:rFonts w:eastAsia="Times New Roman"/>
          <w:b/>
          <w:bCs/>
          <w:color w:val="4472C4" w:themeColor="accent1"/>
          <w:u w:val="single"/>
        </w:rPr>
        <w:t>Trauma-Informed Drills</w:t>
      </w:r>
    </w:p>
    <w:p w14:paraId="4ABA19E1" w14:textId="77777777" w:rsidR="003C32E0" w:rsidRPr="001E16E2" w:rsidRDefault="003C32E0" w:rsidP="003C32E0">
      <w:pPr>
        <w:spacing w:line="240" w:lineRule="auto"/>
        <w:rPr>
          <w:rFonts w:eastAsia="Times New Roman"/>
        </w:rPr>
      </w:pPr>
      <w:r w:rsidRPr="001E16E2">
        <w:rPr>
          <w:rFonts w:eastAsia="Times New Roman"/>
          <w:b/>
          <w:bCs/>
          <w:i/>
          <w:iCs/>
        </w:rPr>
        <w:t>What is a Trauma-Informed Drill?</w:t>
      </w:r>
      <w:r w:rsidRPr="001E16E2">
        <w:rPr>
          <w:rFonts w:eastAsia="Times New Roman"/>
        </w:rPr>
        <w:t xml:space="preserve">  Trauma-informed care (drills) seeks to: Realize the widespread impact of trauma and understand paths for recovery; Recognize the signs and symptoms of trauma in patients, families, and staff; Integrate knowledge about trauma into policies, procedures, and practices; and actively avoid re-traumatization.</w:t>
      </w:r>
    </w:p>
    <w:p w14:paraId="607FA4DA" w14:textId="2495F904" w:rsidR="003C32E0" w:rsidRPr="001E16E2" w:rsidRDefault="003C32E0" w:rsidP="003C32E0">
      <w:pPr>
        <w:spacing w:line="240" w:lineRule="auto"/>
        <w:rPr>
          <w:rFonts w:eastAsia="Times New Roman"/>
        </w:rPr>
      </w:pPr>
      <w:r w:rsidRPr="001E16E2">
        <w:rPr>
          <w:rFonts w:eastAsia="Times New Roman"/>
          <w:b/>
          <w:bCs/>
        </w:rPr>
        <w:t>Trauma-Informed Drill.</w:t>
      </w:r>
      <w:r w:rsidRPr="001E16E2">
        <w:rPr>
          <w:rFonts w:eastAsia="Times New Roman"/>
        </w:rPr>
        <w:t xml:space="preserve">  A trauma-informed drill is a school's unique emergency plan developed by multidisciplinary School Safety Teams (SST)</w:t>
      </w:r>
      <w:r w:rsidR="00193AE2" w:rsidRPr="001E16E2">
        <w:rPr>
          <w:rFonts w:eastAsia="Times New Roman"/>
        </w:rPr>
        <w:t xml:space="preserve"> (NASP, SSS, &amp; NASRO, 2021)</w:t>
      </w:r>
      <w:r w:rsidRPr="001E16E2">
        <w:rPr>
          <w:rFonts w:eastAsia="Times New Roman"/>
        </w:rPr>
        <w:t>.  The School Safety Teams (SST) consists of a school administrator, mental health professional, social worker, nurse, resource officer [SRO], security personnel, teachers, and parents where appropriate (NASP, SSS, &amp; NASRO, 2021).</w:t>
      </w:r>
    </w:p>
    <w:p w14:paraId="1BE4306A" w14:textId="77777777" w:rsidR="003C32E0" w:rsidRPr="001E16E2" w:rsidRDefault="003C32E0" w:rsidP="003C32E0">
      <w:pPr>
        <w:spacing w:line="240" w:lineRule="auto"/>
        <w:rPr>
          <w:rFonts w:eastAsia="Times New Roman"/>
        </w:rPr>
      </w:pPr>
      <w:r w:rsidRPr="001E16E2">
        <w:rPr>
          <w:rFonts w:eastAsia="Times New Roman"/>
          <w:b/>
          <w:bCs/>
        </w:rPr>
        <w:t>How it works</w:t>
      </w:r>
      <w:r w:rsidRPr="001E16E2">
        <w:rPr>
          <w:rFonts w:eastAsia="Times New Roman"/>
        </w:rPr>
        <w:t xml:space="preserve">.  Each school should have its own SST to tailor the emergency plan to incorporate the unique needs of schools and their students and staff (NASP, SSS, &amp; NASRO, 2021). </w:t>
      </w:r>
    </w:p>
    <w:p w14:paraId="2C6638B2" w14:textId="77777777" w:rsidR="003D4213" w:rsidRPr="001E16E2" w:rsidRDefault="003C32E0" w:rsidP="003C32E0">
      <w:pPr>
        <w:spacing w:line="240" w:lineRule="auto"/>
        <w:rPr>
          <w:rFonts w:eastAsia="Times New Roman"/>
        </w:rPr>
      </w:pPr>
      <w:r w:rsidRPr="001E16E2">
        <w:rPr>
          <w:rFonts w:eastAsia="Times New Roman"/>
          <w:b/>
          <w:bCs/>
          <w:i/>
          <w:iCs/>
        </w:rPr>
        <w:t>Safety Planning.</w:t>
      </w:r>
      <w:r w:rsidRPr="001E16E2">
        <w:rPr>
          <w:rFonts w:eastAsia="Times New Roman"/>
        </w:rPr>
        <w:t xml:space="preserve">  Safety planning should include a succession of student and staff activities, classroom learning, and practice drills such as a walk-through (NASP, SSS, &amp; NASRO, 2021).  Nevertheless, all teaching and training should be tailored to meet the unique needs of schools and their students and staff (NASP, SSS, &amp; NASRO, 2021).  All safety planning and preparedness should also be designed to minimize the potential for causing or creating a traumatic experience for students and staff participating in the safety exercises (NASP, SSS, &amp; NASRO, 2021).  North Dakota, Kentucky, and Texas are utilizing trauma-informed drill strategies.</w:t>
      </w:r>
    </w:p>
    <w:p w14:paraId="7F854C47" w14:textId="20940710" w:rsidR="005E7375" w:rsidRPr="00BB7F8F" w:rsidRDefault="005E7375" w:rsidP="003C32E0">
      <w:pPr>
        <w:spacing w:line="240" w:lineRule="auto"/>
        <w:rPr>
          <w:rFonts w:eastAsia="Times New Roman"/>
          <w:b/>
          <w:bCs/>
          <w:color w:val="C00000"/>
          <w:sz w:val="48"/>
          <w:szCs w:val="48"/>
          <w:u w:val="single"/>
        </w:rPr>
      </w:pPr>
      <w:r w:rsidRPr="00BB7F8F">
        <w:rPr>
          <w:rFonts w:eastAsia="Times New Roman"/>
          <w:b/>
          <w:bCs/>
          <w:color w:val="C00000"/>
          <w:sz w:val="36"/>
          <w:szCs w:val="36"/>
          <w:u w:val="single"/>
        </w:rPr>
        <w:t xml:space="preserve">Crisis Drills Adverse Effects </w:t>
      </w:r>
    </w:p>
    <w:p w14:paraId="37CC4CE2" w14:textId="71F7D594" w:rsidR="005E7375" w:rsidRPr="002220C2" w:rsidRDefault="008765AC" w:rsidP="005E737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Grade K-12 students</w:t>
      </w:r>
      <w:r w:rsidR="005E7375" w:rsidRPr="002220C2">
        <w:rPr>
          <w:sz w:val="24"/>
          <w:szCs w:val="24"/>
        </w:rPr>
        <w:t> have age</w:t>
      </w:r>
      <w:r>
        <w:rPr>
          <w:sz w:val="24"/>
          <w:szCs w:val="24"/>
        </w:rPr>
        <w:t>s</w:t>
      </w:r>
      <w:r w:rsidR="005E7375" w:rsidRPr="002220C2">
        <w:rPr>
          <w:sz w:val="24"/>
          <w:szCs w:val="24"/>
        </w:rPr>
        <w:t xml:space="preserve"> rang</w:t>
      </w:r>
      <w:r>
        <w:rPr>
          <w:sz w:val="24"/>
          <w:szCs w:val="24"/>
        </w:rPr>
        <w:t>ing</w:t>
      </w:r>
      <w:r w:rsidR="005E7375" w:rsidRPr="002220C2">
        <w:rPr>
          <w:sz w:val="24"/>
          <w:szCs w:val="24"/>
        </w:rPr>
        <w:t xml:space="preserve"> from 5 to 18 years old</w:t>
      </w:r>
      <w:r>
        <w:rPr>
          <w:sz w:val="24"/>
          <w:szCs w:val="24"/>
        </w:rPr>
        <w:t>.  They</w:t>
      </w:r>
      <w:r w:rsidR="005E7375" w:rsidRPr="002220C2">
        <w:rPr>
          <w:sz w:val="24"/>
          <w:szCs w:val="24"/>
        </w:rPr>
        <w:t xml:space="preserve"> have experienced, perceive</w:t>
      </w:r>
      <w:r>
        <w:rPr>
          <w:sz w:val="24"/>
          <w:szCs w:val="24"/>
        </w:rPr>
        <w:t>d</w:t>
      </w:r>
      <w:r w:rsidR="005E7375" w:rsidRPr="002220C2">
        <w:rPr>
          <w:sz w:val="24"/>
          <w:szCs w:val="24"/>
        </w:rPr>
        <w:t>, and processe</w:t>
      </w:r>
      <w:r>
        <w:rPr>
          <w:sz w:val="24"/>
          <w:szCs w:val="24"/>
        </w:rPr>
        <w:t>d</w:t>
      </w:r>
      <w:r w:rsidR="005E7375" w:rsidRPr="002220C2">
        <w:rPr>
          <w:sz w:val="24"/>
          <w:szCs w:val="24"/>
        </w:rPr>
        <w:t xml:space="preserve"> an </w:t>
      </w:r>
      <w:r w:rsidR="005E7375" w:rsidRPr="008E10E9">
        <w:rPr>
          <w:b/>
          <w:bCs/>
          <w:i/>
          <w:iCs/>
          <w:sz w:val="24"/>
          <w:szCs w:val="24"/>
        </w:rPr>
        <w:t>emotional roller-coaster of fear, anxiety, and depression</w:t>
      </w:r>
      <w:r w:rsidR="005E7375" w:rsidRPr="002220C2">
        <w:rPr>
          <w:sz w:val="24"/>
          <w:szCs w:val="24"/>
        </w:rPr>
        <w:t xml:space="preserve"> during and after school lockdown drills when they all should feel relaxed and safe in school.  </w:t>
      </w:r>
    </w:p>
    <w:p w14:paraId="7F94731C" w14:textId="4651819C" w:rsidR="006104A9" w:rsidRPr="00B038E0" w:rsidRDefault="00705D38" w:rsidP="000E03F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61AB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F1F249" wp14:editId="4C7D4CBA">
                <wp:simplePos x="0" y="0"/>
                <wp:positionH relativeFrom="margin">
                  <wp:posOffset>5021580</wp:posOffset>
                </wp:positionH>
                <wp:positionV relativeFrom="margin">
                  <wp:posOffset>2085975</wp:posOffset>
                </wp:positionV>
                <wp:extent cx="1650365" cy="1652905"/>
                <wp:effectExtent l="0" t="0" r="26035" b="23495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0365" cy="16529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135A9E" w14:textId="5020E49E" w:rsidR="003144B1" w:rsidRDefault="003144B1" w:rsidP="003144B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885F28" wp14:editId="4E69A5DE">
                                  <wp:extent cx="1391656" cy="1330433"/>
                                  <wp:effectExtent l="19050" t="0" r="18415" b="403225"/>
                                  <wp:docPr id="12" name="Picture 12" descr="A picture containing floor, little, child, indoor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Picture 12" descr="A picture containing floor, little, child, indoor&#10;&#10;Description automatically generated"/>
                                          <pic:cNvPicPr/>
                                        </pic:nvPicPr>
                                        <pic:blipFill rotWithShape="1">
                                          <a:blip r:embed="rId10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1">
                                                    <a14:imgEffect>
                                                      <a14:brightnessContrast bright="20000" contrast="2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7991" r="3342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5167" cy="1343349"/>
                                          </a:xfrm>
                                          <a:prstGeom prst="roundRect">
                                            <a:avLst>
                                              <a:gd name="adj" fmla="val 8594"/>
                                            </a:avLst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  <a:effectLst>
                                            <a:reflection blurRad="12700" stA="38000" endPos="28000" dist="5000" dir="5400000" sy="-100000" algn="bl" rotWithShape="0"/>
                                          </a:effectLst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8EF6282" w14:textId="32A2D84A" w:rsidR="003144B1" w:rsidRDefault="003144B1" w:rsidP="003144B1">
                            <w:pPr>
                              <w:jc w:val="center"/>
                            </w:pPr>
                          </w:p>
                          <w:p w14:paraId="2C50582A" w14:textId="77777777" w:rsidR="003144B1" w:rsidRDefault="003144B1" w:rsidP="003144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F1F249" id="Text Box 9" o:spid="_x0000_s1028" type="#_x0000_t202" style="position:absolute;left:0;text-align:left;margin-left:395.4pt;margin-top:164.25pt;width:129.95pt;height:130.1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" fillcolor="window" strokeweight=".5pt">
                <v:textbox>
                  <w:txbxContent>
                    <w:p w14:paraId="71135A9E" w14:textId="5020E49E" w:rsidR="003144B1" w:rsidRDefault="003144B1" w:rsidP="003144B1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E885F28" wp14:editId="4E69A5DE">
                            <wp:extent cx="1391656" cy="1330433"/>
                            <wp:effectExtent l="19050" t="0" r="18415" b="403225"/>
                            <wp:docPr id="12" name="Picture 12" descr="A picture containing floor, little, child, indoor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Picture 12" descr="A picture containing floor, little, child, indoor&#10;&#10;Description automatically generated"/>
                                    <pic:cNvPicPr/>
                                  </pic:nvPicPr>
                                  <pic:blipFill rotWithShape="1">
                                    <a:blip r:embed="rId10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1">
                                              <a14:imgEffect>
                                                <a14:brightnessContrast bright="20000" contrast="2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7991" r="3342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405167" cy="1343349"/>
                                    </a:xfrm>
                                    <a:prstGeom prst="roundRect">
                                      <a:avLst>
                                        <a:gd name="adj" fmla="val 8594"/>
                                      </a:avLst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ffectLst>
                                      <a:reflection blurRad="12700" stA="38000" endPos="28000" dist="5000" dir="5400000" sy="-100000" algn="bl" rotWithShape="0"/>
                                    </a:effectLst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8EF6282" w14:textId="32A2D84A" w:rsidR="003144B1" w:rsidRDefault="003144B1" w:rsidP="003144B1">
                      <w:pPr>
                        <w:jc w:val="center"/>
                      </w:pPr>
                    </w:p>
                    <w:p w14:paraId="2C50582A" w14:textId="77777777" w:rsidR="003144B1" w:rsidRDefault="003144B1" w:rsidP="003144B1">
                      <w:pPr>
                        <w:jc w:val="center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5E7375" w:rsidRPr="00B038E0">
        <w:rPr>
          <w:sz w:val="24"/>
          <w:szCs w:val="24"/>
        </w:rPr>
        <w:t>Due to school lockdown drills, many students are afraid to attend school</w:t>
      </w:r>
      <w:r w:rsidR="00B36CC5">
        <w:rPr>
          <w:sz w:val="24"/>
          <w:szCs w:val="24"/>
        </w:rPr>
        <w:t>,</w:t>
      </w:r>
      <w:r w:rsidR="005E7375" w:rsidRPr="00B038E0">
        <w:rPr>
          <w:sz w:val="24"/>
          <w:szCs w:val="24"/>
        </w:rPr>
        <w:t xml:space="preserve"> let alone travel there, </w:t>
      </w:r>
      <w:r w:rsidR="00B36CC5">
        <w:rPr>
          <w:sz w:val="24"/>
          <w:szCs w:val="24"/>
        </w:rPr>
        <w:t>for</w:t>
      </w:r>
      <w:r w:rsidR="005E7375" w:rsidRPr="00B038E0">
        <w:rPr>
          <w:sz w:val="24"/>
          <w:szCs w:val="24"/>
        </w:rPr>
        <w:t xml:space="preserve"> fear </w:t>
      </w:r>
      <w:r w:rsidR="008605A7">
        <w:rPr>
          <w:sz w:val="24"/>
          <w:szCs w:val="24"/>
        </w:rPr>
        <w:t>of being</w:t>
      </w:r>
      <w:r w:rsidR="005E7375" w:rsidRPr="00B038E0">
        <w:rPr>
          <w:sz w:val="24"/>
          <w:szCs w:val="24"/>
        </w:rPr>
        <w:t xml:space="preserve"> </w:t>
      </w:r>
      <w:r w:rsidR="00110701" w:rsidRPr="00B038E0">
        <w:rPr>
          <w:sz w:val="24"/>
          <w:szCs w:val="24"/>
        </w:rPr>
        <w:t>attacked</w:t>
      </w:r>
      <w:r w:rsidR="005E7375" w:rsidRPr="00B038E0">
        <w:rPr>
          <w:sz w:val="24"/>
          <w:szCs w:val="24"/>
        </w:rPr>
        <w:t xml:space="preserve">. </w:t>
      </w:r>
    </w:p>
    <w:p w14:paraId="32E482FC" w14:textId="780A2272" w:rsidR="00C61AB2" w:rsidRPr="00C61AB2" w:rsidRDefault="00106776" w:rsidP="003144B1">
      <w:pPr>
        <w:pStyle w:val="ListParagraph"/>
        <w:numPr>
          <w:ilvl w:val="1"/>
          <w:numId w:val="2"/>
        </w:numPr>
        <w:ind w:left="648"/>
        <w:rPr>
          <w:sz w:val="24"/>
          <w:szCs w:val="24"/>
        </w:rPr>
      </w:pPr>
      <w:r>
        <w:rPr>
          <w:sz w:val="24"/>
          <w:szCs w:val="24"/>
        </w:rPr>
        <w:t xml:space="preserve">In </w:t>
      </w:r>
      <w:r w:rsidRPr="00B045A3">
        <w:rPr>
          <w:noProof/>
          <w:sz w:val="24"/>
          <w:szCs w:val="24"/>
        </w:rPr>
        <w:t>2022</w:t>
      </w:r>
      <w:r w:rsidR="005E7375" w:rsidRPr="002220C2">
        <w:rPr>
          <w:sz w:val="24"/>
          <w:szCs w:val="24"/>
        </w:rPr>
        <w:t xml:space="preserve">, </w:t>
      </w:r>
      <w:r w:rsidR="005E7375" w:rsidRPr="00322641">
        <w:rPr>
          <w:b/>
          <w:bCs/>
          <w:color w:val="FF0000"/>
          <w:sz w:val="24"/>
          <w:szCs w:val="24"/>
        </w:rPr>
        <w:t>32% of students’</w:t>
      </w:r>
      <w:r w:rsidR="005E7375" w:rsidRPr="00322641">
        <w:rPr>
          <w:color w:val="FF0000"/>
          <w:sz w:val="24"/>
          <w:szCs w:val="24"/>
        </w:rPr>
        <w:t xml:space="preserve"> </w:t>
      </w:r>
      <w:r w:rsidR="005E7375" w:rsidRPr="002220C2">
        <w:rPr>
          <w:sz w:val="24"/>
          <w:szCs w:val="24"/>
        </w:rPr>
        <w:t>“‘</w:t>
      </w:r>
      <w:r w:rsidR="005E7375" w:rsidRPr="00322641">
        <w:rPr>
          <w:b/>
          <w:bCs/>
          <w:sz w:val="24"/>
          <w:szCs w:val="24"/>
        </w:rPr>
        <w:t>stayed home at least one day because someone may attack or harm me</w:t>
      </w:r>
      <w:r w:rsidR="005E7375" w:rsidRPr="002220C2">
        <w:rPr>
          <w:sz w:val="24"/>
          <w:szCs w:val="24"/>
        </w:rPr>
        <w:t>’ and ‘</w:t>
      </w:r>
      <w:r w:rsidR="005E7375" w:rsidRPr="00322641">
        <w:rPr>
          <w:b/>
          <w:bCs/>
          <w:sz w:val="24"/>
          <w:szCs w:val="24"/>
        </w:rPr>
        <w:t>I avoid at least one class because someone might attack or harm me</w:t>
      </w:r>
      <w:r w:rsidR="005E7375" w:rsidRPr="002220C2">
        <w:rPr>
          <w:sz w:val="24"/>
          <w:szCs w:val="24"/>
        </w:rPr>
        <w:t xml:space="preserve">’ as a behavioral response, avoidance, to either fear or perceived risk following a </w:t>
      </w:r>
      <w:r w:rsidR="005E7375" w:rsidRPr="00C61AB2">
        <w:rPr>
          <w:sz w:val="24"/>
          <w:szCs w:val="24"/>
        </w:rPr>
        <w:t xml:space="preserve">lockdown drill </w:t>
      </w:r>
      <w:sdt>
        <w:sdtPr>
          <w:rPr>
            <w:sz w:val="24"/>
            <w:szCs w:val="24"/>
          </w:rPr>
          <w:id w:val="695199446"/>
          <w:citation/>
        </w:sdtPr>
        <w:sdtContent>
          <w:r w:rsidR="005E7375" w:rsidRPr="00C61AB2">
            <w:rPr>
              <w:sz w:val="24"/>
              <w:szCs w:val="24"/>
            </w:rPr>
            <w:fldChar w:fldCharType="begin"/>
          </w:r>
          <w:r w:rsidR="00CF387B">
            <w:rPr>
              <w:sz w:val="24"/>
              <w:szCs w:val="24"/>
            </w:rPr>
            <w:instrText xml:space="preserve">CITATION Sch22 \p 769 \y  \t  \l 1033 </w:instrText>
          </w:r>
          <w:r w:rsidR="005E7375" w:rsidRPr="00C61AB2">
            <w:rPr>
              <w:sz w:val="24"/>
              <w:szCs w:val="24"/>
            </w:rPr>
            <w:fldChar w:fldCharType="separate"/>
          </w:r>
          <w:r w:rsidR="00CF387B" w:rsidRPr="00CF387B">
            <w:rPr>
              <w:noProof/>
              <w:sz w:val="24"/>
              <w:szCs w:val="24"/>
            </w:rPr>
            <w:t>(Schildkraut &amp; Nickerson, p. 769)</w:t>
          </w:r>
          <w:r w:rsidR="005E7375" w:rsidRPr="00C61AB2">
            <w:rPr>
              <w:sz w:val="24"/>
              <w:szCs w:val="24"/>
            </w:rPr>
            <w:fldChar w:fldCharType="end"/>
          </w:r>
        </w:sdtContent>
      </w:sdt>
      <w:r w:rsidR="005E7375" w:rsidRPr="00C61AB2">
        <w:rPr>
          <w:sz w:val="24"/>
          <w:szCs w:val="24"/>
        </w:rPr>
        <w:t>, creating students of all ages having feelings that their schools are unsafe</w:t>
      </w:r>
      <w:r w:rsidR="00C61AB2" w:rsidRPr="00C61AB2">
        <w:rPr>
          <w:sz w:val="24"/>
          <w:szCs w:val="24"/>
        </w:rPr>
        <w:t>.</w:t>
      </w:r>
    </w:p>
    <w:p w14:paraId="5EE6B525" w14:textId="4A0F012F" w:rsidR="003144B1" w:rsidRPr="00C61AB2" w:rsidRDefault="00776AAC" w:rsidP="003144B1">
      <w:pPr>
        <w:pStyle w:val="ListParagraph"/>
        <w:numPr>
          <w:ilvl w:val="1"/>
          <w:numId w:val="2"/>
        </w:numPr>
        <w:ind w:left="648"/>
        <w:rPr>
          <w:sz w:val="24"/>
          <w:szCs w:val="24"/>
        </w:rPr>
      </w:pPr>
      <w:r w:rsidRPr="003144B1">
        <w:rPr>
          <w:b/>
          <w:bCs/>
          <w:i/>
          <w:i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47488" behindDoc="1" locked="0" layoutInCell="1" allowOverlap="1" wp14:anchorId="552CC611" wp14:editId="60EE3B56">
                <wp:simplePos x="0" y="0"/>
                <wp:positionH relativeFrom="margin">
                  <wp:posOffset>0</wp:posOffset>
                </wp:positionH>
                <wp:positionV relativeFrom="paragraph">
                  <wp:posOffset>62719</wp:posOffset>
                </wp:positionV>
                <wp:extent cx="1414780" cy="1555115"/>
                <wp:effectExtent l="0" t="0" r="13970" b="26035"/>
                <wp:wrapTight wrapText="bothSides">
                  <wp:wrapPolygon edited="0">
                    <wp:start x="0" y="0"/>
                    <wp:lineTo x="0" y="21697"/>
                    <wp:lineTo x="21522" y="21697"/>
                    <wp:lineTo x="21522" y="0"/>
                    <wp:lineTo x="0" y="0"/>
                  </wp:wrapPolygon>
                </wp:wrapTight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4780" cy="1555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887B02" w14:textId="77777777" w:rsidR="00776AAC" w:rsidRDefault="00776AAC" w:rsidP="00776AAC">
                            <w:r>
                              <w:rPr>
                                <w:b/>
                                <w:bCs/>
                                <w:i/>
                                <w:iCs/>
                                <w:noProof/>
                              </w:rPr>
                              <w:drawing>
                                <wp:inline distT="0" distB="0" distL="0" distR="0" wp14:anchorId="42E3C648" wp14:editId="373A87BB">
                                  <wp:extent cx="1240404" cy="1509635"/>
                                  <wp:effectExtent l="0" t="0" r="0" b="0"/>
                                  <wp:docPr id="11" name="Picture 11" descr="A picture containing person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 descr="A picture containing person&#10;&#10;Description automatically generated"/>
                                          <pic:cNvPicPr/>
                                        </pic:nvPicPr>
                                        <pic:blipFill rotWithShape="1"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4108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5468" cy="15279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CC611" id="Text Box 10" o:spid="_x0000_s1029" type="#_x0000_t202" style="position:absolute;left:0;text-align:left;margin-left:0;margin-top:4.95pt;width:111.4pt;height:122.45pt;z-index:-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" fillcolor="window" strokeweight=".5pt">
                <v:textbox>
                  <w:txbxContent>
                    <w:p w14:paraId="44887B02" w14:textId="77777777" w:rsidR="00776AAC" w:rsidRDefault="00776AAC" w:rsidP="00776AAC">
                      <w:r>
                        <w:rPr>
                          <w:b/>
                          <w:bCs/>
                          <w:i/>
                          <w:iCs/>
                          <w:noProof/>
                        </w:rPr>
                        <w:drawing>
                          <wp:inline distT="0" distB="0" distL="0" distR="0" wp14:anchorId="42E3C648" wp14:editId="373A87BB">
                            <wp:extent cx="1240404" cy="1509635"/>
                            <wp:effectExtent l="0" t="0" r="0" b="0"/>
                            <wp:docPr id="11" name="Picture 11" descr="A picture containing person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7" descr="A picture containing person&#10;&#10;Description automatically generated"/>
                                    <pic:cNvPicPr/>
                                  </pic:nvPicPr>
                                  <pic:blipFill rotWithShape="1"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4108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255468" cy="1527969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3144B1" w:rsidRPr="00C61AB2">
        <w:rPr>
          <w:b/>
          <w:bCs/>
          <w:i/>
          <w:iCs/>
          <w:sz w:val="24"/>
          <w:szCs w:val="24"/>
        </w:rPr>
        <w:t>Causing adverse effects on students, school faculty, and staff, unnecessary emotional and mental trauma, and mental health issues</w:t>
      </w:r>
      <w:r w:rsidR="003144B1" w:rsidRPr="00C61AB2">
        <w:rPr>
          <w:sz w:val="24"/>
          <w:szCs w:val="24"/>
        </w:rPr>
        <w:t xml:space="preserve">, e.g., </w:t>
      </w:r>
      <w:r w:rsidR="003144B1" w:rsidRPr="00C61AB2">
        <w:rPr>
          <w:b/>
          <w:bCs/>
          <w:color w:val="FF0000"/>
          <w:sz w:val="24"/>
          <w:szCs w:val="24"/>
        </w:rPr>
        <w:t>increased fear, depression, and anxiety</w:t>
      </w:r>
      <w:r w:rsidR="003144B1" w:rsidRPr="00C61AB2">
        <w:rPr>
          <w:color w:val="FF0000"/>
          <w:sz w:val="24"/>
          <w:szCs w:val="24"/>
        </w:rPr>
        <w:t xml:space="preserve"> </w:t>
      </w:r>
      <w:r w:rsidR="0036170D" w:rsidRPr="00B045A3">
        <w:rPr>
          <w:noProof/>
          <w:sz w:val="24"/>
          <w:szCs w:val="24"/>
        </w:rPr>
        <w:t>(</w:t>
      </w:r>
      <w:r w:rsidR="00EC46FC" w:rsidRPr="00B045A3">
        <w:rPr>
          <w:noProof/>
          <w:sz w:val="24"/>
          <w:szCs w:val="24"/>
        </w:rPr>
        <w:t>ElSherief, et al., 2021, p. 7</w:t>
      </w:r>
      <w:r w:rsidR="00EC46FC">
        <w:rPr>
          <w:noProof/>
          <w:sz w:val="24"/>
          <w:szCs w:val="24"/>
        </w:rPr>
        <w:t xml:space="preserve">; </w:t>
      </w:r>
      <w:r w:rsidR="0036170D" w:rsidRPr="00B045A3">
        <w:rPr>
          <w:noProof/>
          <w:sz w:val="24"/>
          <w:szCs w:val="24"/>
        </w:rPr>
        <w:t>Schildkraut &amp; Nickerson, 2022, p. 769)</w:t>
      </w:r>
      <w:r w:rsidR="003144B1" w:rsidRPr="00C61AB2">
        <w:rPr>
          <w:sz w:val="24"/>
          <w:szCs w:val="24"/>
        </w:rPr>
        <w:t>.</w:t>
      </w:r>
    </w:p>
    <w:p w14:paraId="5426D92E" w14:textId="77777777" w:rsidR="00A8114B" w:rsidRDefault="00A8114B" w:rsidP="003144B1">
      <w:pPr>
        <w:spacing w:line="240" w:lineRule="auto"/>
        <w:rPr>
          <w:rFonts w:eastAsia="Palatino Linotype"/>
          <w:color w:val="FF0000"/>
        </w:rPr>
      </w:pPr>
    </w:p>
    <w:p w14:paraId="62BB16CE" w14:textId="2C29C4F2" w:rsidR="00611635" w:rsidRDefault="00BE7B8E" w:rsidP="00C2586B">
      <w:pPr>
        <w:spacing w:line="240" w:lineRule="auto"/>
        <w:rPr>
          <w:rFonts w:eastAsia="Times New Roman"/>
          <w:color w:val="000000"/>
        </w:rPr>
      </w:pPr>
      <w:r w:rsidRPr="00F413BB">
        <w:rPr>
          <w:rFonts w:eastAsia="Times New Roman"/>
          <w:b/>
          <w:bCs/>
          <w:color w:val="000000"/>
          <w:u w:val="single"/>
        </w:rPr>
        <w:t>Types of Drills</w:t>
      </w:r>
      <w:r w:rsidR="00F413BB" w:rsidRPr="00F413BB">
        <w:rPr>
          <w:rFonts w:eastAsia="Times New Roman"/>
          <w:color w:val="000000"/>
          <w:u w:val="single"/>
        </w:rPr>
        <w:t xml:space="preserve">: </w:t>
      </w:r>
      <w:r w:rsidR="00A05323" w:rsidRPr="00F413BB">
        <w:rPr>
          <w:rFonts w:eastAsia="Times New Roman"/>
          <w:b/>
          <w:bCs/>
          <w:i/>
          <w:iCs/>
          <w:color w:val="000000"/>
          <w:u w:val="single"/>
        </w:rPr>
        <w:t>L</w:t>
      </w:r>
      <w:r w:rsidR="003144B1" w:rsidRPr="00F413BB">
        <w:rPr>
          <w:rFonts w:eastAsia="Times New Roman"/>
          <w:b/>
          <w:bCs/>
          <w:i/>
          <w:iCs/>
          <w:color w:val="000000"/>
          <w:u w:val="single"/>
        </w:rPr>
        <w:t>ockdown</w:t>
      </w:r>
      <w:r w:rsidR="005F6E3A" w:rsidRPr="00F413BB">
        <w:rPr>
          <w:rFonts w:eastAsia="Times New Roman"/>
          <w:b/>
          <w:bCs/>
          <w:i/>
          <w:iCs/>
          <w:color w:val="000000"/>
          <w:u w:val="single"/>
        </w:rPr>
        <w:t>s</w:t>
      </w:r>
      <w:r w:rsidR="003144B1" w:rsidRPr="00F413BB">
        <w:rPr>
          <w:rFonts w:eastAsia="Times New Roman"/>
          <w:i/>
          <w:iCs/>
          <w:color w:val="000000"/>
          <w:u w:val="single"/>
        </w:rPr>
        <w:t xml:space="preserve"> and </w:t>
      </w:r>
      <w:r w:rsidR="00A05323" w:rsidRPr="00F413BB">
        <w:rPr>
          <w:rFonts w:eastAsia="Times New Roman"/>
          <w:b/>
          <w:bCs/>
          <w:i/>
          <w:iCs/>
          <w:color w:val="000000"/>
          <w:u w:val="single"/>
        </w:rPr>
        <w:t>S</w:t>
      </w:r>
      <w:r w:rsidR="003144B1" w:rsidRPr="00F413BB">
        <w:rPr>
          <w:rFonts w:eastAsia="Times New Roman"/>
          <w:b/>
          <w:bCs/>
          <w:i/>
          <w:iCs/>
          <w:color w:val="000000"/>
          <w:u w:val="single"/>
        </w:rPr>
        <w:t xml:space="preserve">hooter </w:t>
      </w:r>
      <w:r w:rsidR="00A05323" w:rsidRPr="00F413BB">
        <w:rPr>
          <w:rFonts w:eastAsia="Times New Roman"/>
          <w:b/>
          <w:bCs/>
          <w:i/>
          <w:iCs/>
          <w:color w:val="000000"/>
          <w:u w:val="single"/>
        </w:rPr>
        <w:t>S</w:t>
      </w:r>
      <w:r w:rsidR="003144B1" w:rsidRPr="00F413BB">
        <w:rPr>
          <w:rFonts w:eastAsia="Times New Roman"/>
          <w:b/>
          <w:bCs/>
          <w:i/>
          <w:iCs/>
          <w:color w:val="000000"/>
          <w:u w:val="single"/>
        </w:rPr>
        <w:t xml:space="preserve">imulation </w:t>
      </w:r>
      <w:r w:rsidR="00A05323" w:rsidRPr="00F413BB">
        <w:rPr>
          <w:rFonts w:eastAsia="Times New Roman"/>
          <w:b/>
          <w:bCs/>
          <w:i/>
          <w:iCs/>
          <w:color w:val="000000"/>
          <w:u w:val="single"/>
        </w:rPr>
        <w:t>D</w:t>
      </w:r>
      <w:r w:rsidR="003144B1" w:rsidRPr="00F413BB">
        <w:rPr>
          <w:rFonts w:eastAsia="Times New Roman"/>
          <w:b/>
          <w:bCs/>
          <w:i/>
          <w:iCs/>
          <w:color w:val="000000"/>
          <w:u w:val="single"/>
        </w:rPr>
        <w:t>rills.</w:t>
      </w:r>
    </w:p>
    <w:p w14:paraId="64E5D673" w14:textId="0C90B945" w:rsidR="003144B1" w:rsidRPr="001E16E2" w:rsidRDefault="00ED5D2B" w:rsidP="003D4213">
      <w:pPr>
        <w:pStyle w:val="ListParagraph"/>
        <w:numPr>
          <w:ilvl w:val="0"/>
          <w:numId w:val="3"/>
        </w:numPr>
        <w:ind w:left="0" w:hanging="180"/>
        <w:rPr>
          <w:b/>
          <w:bCs/>
          <w:i/>
          <w:iCs/>
          <w:sz w:val="24"/>
          <w:szCs w:val="24"/>
        </w:rPr>
      </w:pPr>
      <w:bookmarkStart w:id="0" w:name="_Hlk127804339"/>
      <w:r w:rsidRPr="001E16E2">
        <w:rPr>
          <w:b/>
          <w:bCs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394A786F" wp14:editId="1A01D6E1">
                <wp:simplePos x="0" y="0"/>
                <wp:positionH relativeFrom="margin">
                  <wp:posOffset>4247515</wp:posOffset>
                </wp:positionH>
                <wp:positionV relativeFrom="paragraph">
                  <wp:posOffset>332105</wp:posOffset>
                </wp:positionV>
                <wp:extent cx="2592070" cy="1526540"/>
                <wp:effectExtent l="0" t="0" r="17780" b="16510"/>
                <wp:wrapTight wrapText="bothSides">
                  <wp:wrapPolygon edited="0">
                    <wp:start x="0" y="0"/>
                    <wp:lineTo x="0" y="21564"/>
                    <wp:lineTo x="21589" y="21564"/>
                    <wp:lineTo x="21589" y="0"/>
                    <wp:lineTo x="0" y="0"/>
                  </wp:wrapPolygon>
                </wp:wrapTight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2070" cy="1526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4FEA7A" w14:textId="77777777" w:rsidR="00345E13" w:rsidRDefault="00345E13" w:rsidP="00345E13">
                            <w:pPr>
                              <w:spacing w:line="240" w:lineRule="auto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24A5877" wp14:editId="49309397">
                                  <wp:extent cx="2709644" cy="1268095"/>
                                  <wp:effectExtent l="0" t="0" r="0" b="8255"/>
                                  <wp:docPr id="21" name="Picture 21" descr="A person lying on the floor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Picture 15" descr="A person lying on the floor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68771" cy="129576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1330F">
                              <w:rPr>
                                <w:b/>
                                <w:bCs/>
                              </w:rPr>
                              <w:t>St. Charles Parish Public School, LA</w:t>
                            </w:r>
                          </w:p>
                          <w:p w14:paraId="7DE3413A" w14:textId="77777777" w:rsidR="00345E13" w:rsidRDefault="00345E13" w:rsidP="00345E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4A786F" id="Text Box 5" o:spid="_x0000_s1030" type="#_x0000_t202" style="position:absolute;left:0;text-align:left;margin-left:334.45pt;margin-top:26.15pt;width:204.1pt;height:120.2pt;z-index:-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" fillcolor="window" strokeweight=".5pt">
                <v:textbox>
                  <w:txbxContent>
                    <w:p w14:paraId="7D4FEA7A" w14:textId="77777777" w:rsidR="00345E13" w:rsidRDefault="00345E13" w:rsidP="00345E13">
                      <w:pPr>
                        <w:spacing w:line="240" w:lineRule="aut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24A5877" wp14:editId="49309397">
                            <wp:extent cx="2709644" cy="1268095"/>
                            <wp:effectExtent l="0" t="0" r="0" b="8255"/>
                            <wp:docPr id="21" name="Picture 21" descr="A person lying on the floor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Picture 15" descr="A person lying on the floor&#10;&#10;Description automatically generated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68771" cy="129576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1330F">
                        <w:rPr>
                          <w:b/>
                          <w:bCs/>
                        </w:rPr>
                        <w:t>St. Charles Parish Public School, LA</w:t>
                      </w:r>
                    </w:p>
                    <w:p w14:paraId="7DE3413A" w14:textId="77777777" w:rsidR="00345E13" w:rsidRDefault="00345E13" w:rsidP="00345E13"/>
                  </w:txbxContent>
                </v:textbox>
                <w10:wrap type="tight" anchorx="margin"/>
              </v:shape>
            </w:pict>
          </mc:Fallback>
        </mc:AlternateContent>
      </w:r>
      <w:r w:rsidR="003144B1" w:rsidRPr="001E16E2">
        <w:rPr>
          <w:b/>
          <w:bCs/>
          <w:i/>
          <w:iCs/>
          <w:sz w:val="24"/>
          <w:szCs w:val="24"/>
        </w:rPr>
        <w:t xml:space="preserve">Lockdown </w:t>
      </w:r>
      <w:r w:rsidR="00611635" w:rsidRPr="001E16E2">
        <w:rPr>
          <w:b/>
          <w:bCs/>
          <w:i/>
          <w:iCs/>
          <w:sz w:val="24"/>
          <w:szCs w:val="24"/>
        </w:rPr>
        <w:t>D</w:t>
      </w:r>
      <w:r w:rsidR="003144B1" w:rsidRPr="001E16E2">
        <w:rPr>
          <w:b/>
          <w:bCs/>
          <w:i/>
          <w:iCs/>
          <w:sz w:val="24"/>
          <w:szCs w:val="24"/>
        </w:rPr>
        <w:t>rills</w:t>
      </w:r>
      <w:bookmarkEnd w:id="0"/>
      <w:r w:rsidR="006B6773" w:rsidRPr="001E16E2">
        <w:rPr>
          <w:b/>
          <w:bCs/>
          <w:i/>
          <w:iCs/>
          <w:sz w:val="24"/>
          <w:szCs w:val="24"/>
        </w:rPr>
        <w:t xml:space="preserve"> </w:t>
      </w:r>
      <w:r w:rsidR="003144B1" w:rsidRPr="001E16E2">
        <w:rPr>
          <w:sz w:val="24"/>
          <w:szCs w:val="24"/>
        </w:rPr>
        <w:t xml:space="preserve">consist of school faculty and students locking or barricading the doors, leaving them nowhere to escape and hiding out of sight as a group. </w:t>
      </w:r>
    </w:p>
    <w:p w14:paraId="50237B4B" w14:textId="77777777" w:rsidR="007E376A" w:rsidRPr="00F413BB" w:rsidRDefault="007E376A" w:rsidP="007E376A">
      <w:pPr>
        <w:pStyle w:val="ListParagraph"/>
        <w:ind w:left="2520"/>
        <w:rPr>
          <w:b/>
          <w:bCs/>
          <w:i/>
          <w:iCs/>
        </w:rPr>
      </w:pPr>
    </w:p>
    <w:p w14:paraId="4A809326" w14:textId="737C90AF" w:rsidR="003144B1" w:rsidRPr="007E376A" w:rsidRDefault="00607165" w:rsidP="007E376A">
      <w:pPr>
        <w:pStyle w:val="ListParagraph"/>
        <w:numPr>
          <w:ilvl w:val="0"/>
          <w:numId w:val="3"/>
        </w:numPr>
        <w:ind w:left="0" w:hanging="180"/>
        <w:rPr>
          <w:sz w:val="24"/>
          <w:szCs w:val="24"/>
        </w:rPr>
      </w:pPr>
      <w:r w:rsidRPr="007E376A">
        <w:rPr>
          <w:b/>
          <w:bCs/>
          <w:i/>
          <w:iCs/>
          <w:sz w:val="24"/>
          <w:szCs w:val="24"/>
        </w:rPr>
        <w:t>Simulation Drill</w:t>
      </w:r>
      <w:r w:rsidR="000246D0" w:rsidRPr="007E376A">
        <w:rPr>
          <w:b/>
          <w:bCs/>
          <w:i/>
          <w:iCs/>
          <w:sz w:val="24"/>
          <w:szCs w:val="24"/>
        </w:rPr>
        <w:t>s</w:t>
      </w:r>
      <w:r w:rsidR="006B6773" w:rsidRPr="007E376A">
        <w:rPr>
          <w:sz w:val="24"/>
          <w:szCs w:val="24"/>
        </w:rPr>
        <w:t xml:space="preserve"> t</w:t>
      </w:r>
      <w:r w:rsidR="003144B1" w:rsidRPr="007E376A">
        <w:rPr>
          <w:sz w:val="24"/>
          <w:szCs w:val="24"/>
        </w:rPr>
        <w:t xml:space="preserve">ake the </w:t>
      </w:r>
      <w:r w:rsidR="003144B1" w:rsidRPr="007E376A">
        <w:rPr>
          <w:b/>
          <w:bCs/>
          <w:sz w:val="24"/>
          <w:szCs w:val="24"/>
        </w:rPr>
        <w:t>lockdown drill to</w:t>
      </w:r>
      <w:r w:rsidR="001A6F42" w:rsidRPr="007E376A">
        <w:rPr>
          <w:b/>
          <w:bCs/>
          <w:sz w:val="24"/>
          <w:szCs w:val="24"/>
        </w:rPr>
        <w:t xml:space="preserve"> </w:t>
      </w:r>
      <w:r w:rsidR="003144B1" w:rsidRPr="007E376A">
        <w:rPr>
          <w:b/>
          <w:bCs/>
          <w:sz w:val="24"/>
          <w:szCs w:val="24"/>
        </w:rPr>
        <w:t>the extreme</w:t>
      </w:r>
      <w:r w:rsidR="00F1232B" w:rsidRPr="007E376A">
        <w:rPr>
          <w:b/>
          <w:bCs/>
          <w:sz w:val="24"/>
          <w:szCs w:val="24"/>
        </w:rPr>
        <w:t xml:space="preserve">. </w:t>
      </w:r>
      <w:r w:rsidR="003144B1" w:rsidRPr="007E376A">
        <w:rPr>
          <w:sz w:val="24"/>
          <w:szCs w:val="24"/>
        </w:rPr>
        <w:t xml:space="preserve"> </w:t>
      </w:r>
      <w:r w:rsidR="00F1232B" w:rsidRPr="007E376A">
        <w:rPr>
          <w:b/>
          <w:bCs/>
          <w:i/>
          <w:iCs/>
          <w:sz w:val="24"/>
          <w:szCs w:val="24"/>
          <w:u w:val="single"/>
        </w:rPr>
        <w:t>S</w:t>
      </w:r>
      <w:r w:rsidR="003144B1" w:rsidRPr="007E376A">
        <w:rPr>
          <w:b/>
          <w:bCs/>
          <w:i/>
          <w:iCs/>
          <w:sz w:val="24"/>
          <w:szCs w:val="24"/>
          <w:u w:val="single"/>
        </w:rPr>
        <w:t xml:space="preserve">tudents and teachers </w:t>
      </w:r>
      <w:r w:rsidR="00F1232B" w:rsidRPr="007E376A">
        <w:rPr>
          <w:b/>
          <w:bCs/>
          <w:i/>
          <w:iCs/>
          <w:sz w:val="24"/>
          <w:szCs w:val="24"/>
          <w:u w:val="single"/>
        </w:rPr>
        <w:t xml:space="preserve">volunteer to </w:t>
      </w:r>
      <w:r w:rsidR="003144B1" w:rsidRPr="007E376A">
        <w:rPr>
          <w:b/>
          <w:bCs/>
          <w:i/>
          <w:iCs/>
          <w:sz w:val="24"/>
          <w:szCs w:val="24"/>
          <w:u w:val="single"/>
        </w:rPr>
        <w:t xml:space="preserve">agree to wear </w:t>
      </w:r>
      <w:r w:rsidR="003144B1" w:rsidRPr="007E376A">
        <w:rPr>
          <w:b/>
          <w:bCs/>
          <w:i/>
          <w:iCs/>
          <w:color w:val="FF0000"/>
          <w:sz w:val="24"/>
          <w:szCs w:val="24"/>
          <w:u w:val="single"/>
        </w:rPr>
        <w:t>make-up and fake blood to play dead</w:t>
      </w:r>
      <w:r w:rsidR="003144B1" w:rsidRPr="007E376A">
        <w:rPr>
          <w:color w:val="FF0000"/>
          <w:sz w:val="24"/>
          <w:szCs w:val="24"/>
        </w:rPr>
        <w:t xml:space="preserve"> </w:t>
      </w:r>
      <w:r w:rsidR="003144B1" w:rsidRPr="007E376A">
        <w:rPr>
          <w:sz w:val="24"/>
          <w:szCs w:val="24"/>
        </w:rPr>
        <w:t xml:space="preserve">throughout the school while third-party walks through the school shooting anyone they see with a modified weapon, e.g., </w:t>
      </w:r>
      <w:r w:rsidR="009834FE" w:rsidRPr="007E376A">
        <w:rPr>
          <w:i/>
          <w:iCs/>
          <w:sz w:val="24"/>
          <w:szCs w:val="24"/>
        </w:rPr>
        <w:t xml:space="preserve">guns shooting </w:t>
      </w:r>
      <w:r w:rsidR="003144B1" w:rsidRPr="007E376A">
        <w:rPr>
          <w:i/>
          <w:iCs/>
          <w:sz w:val="24"/>
          <w:szCs w:val="24"/>
        </w:rPr>
        <w:t>plastic BB</w:t>
      </w:r>
      <w:r w:rsidR="00F669E5" w:rsidRPr="007E376A">
        <w:rPr>
          <w:sz w:val="24"/>
          <w:szCs w:val="24"/>
        </w:rPr>
        <w:t xml:space="preserve">s </w:t>
      </w:r>
      <w:r w:rsidR="003144B1" w:rsidRPr="007E376A">
        <w:rPr>
          <w:sz w:val="24"/>
          <w:szCs w:val="24"/>
        </w:rPr>
        <w:t>or toy gun</w:t>
      </w:r>
      <w:r w:rsidR="00F669E5" w:rsidRPr="007E376A">
        <w:rPr>
          <w:sz w:val="24"/>
          <w:szCs w:val="24"/>
        </w:rPr>
        <w:t>s</w:t>
      </w:r>
      <w:r w:rsidR="003144B1" w:rsidRPr="007E376A">
        <w:rPr>
          <w:sz w:val="24"/>
          <w:szCs w:val="24"/>
        </w:rPr>
        <w:t>.</w:t>
      </w:r>
    </w:p>
    <w:p w14:paraId="39369999" w14:textId="5D8DCC11" w:rsidR="003144B1" w:rsidRPr="007E376A" w:rsidRDefault="003144B1" w:rsidP="003144B1">
      <w:pPr>
        <w:spacing w:line="240" w:lineRule="auto"/>
        <w:rPr>
          <w:rFonts w:eastAsia="Times New Roman"/>
          <w:color w:val="000000"/>
          <w:sz w:val="32"/>
          <w:szCs w:val="32"/>
        </w:rPr>
      </w:pPr>
    </w:p>
    <w:p w14:paraId="542A14D5" w14:textId="04DD08DA" w:rsidR="003144B1" w:rsidRDefault="003144B1" w:rsidP="003144B1">
      <w:pPr>
        <w:spacing w:line="240" w:lineRule="auto"/>
        <w:rPr>
          <w:rFonts w:eastAsia="Times New Roman"/>
          <w:color w:val="000000"/>
        </w:rPr>
      </w:pPr>
      <w:r w:rsidRPr="00953BA5">
        <w:rPr>
          <w:rFonts w:eastAsia="Times New Roman"/>
          <w:color w:val="000000"/>
        </w:rPr>
        <w:t>Connecticut’s current general statute, §§10-231(b). requires schools to have a fire drill every month of the school year, three of which must be substituted for crisis response drills, aka Active Shooter Drills or Lockdown Drills</w:t>
      </w:r>
      <w:r w:rsidRPr="00076955">
        <w:rPr>
          <w:rFonts w:eastAsia="Times New Roman"/>
          <w:color w:val="000000"/>
        </w:rPr>
        <w:t>.</w:t>
      </w:r>
      <w:r w:rsidR="00076955" w:rsidRPr="00076955">
        <w:rPr>
          <w:rFonts w:eastAsia="Times New Roman"/>
          <w:color w:val="000000"/>
        </w:rPr>
        <w:t xml:space="preserve">  These practice drills</w:t>
      </w:r>
      <w:r w:rsidR="00076955" w:rsidRPr="00953BA5">
        <w:rPr>
          <w:rFonts w:eastAsia="Times New Roman"/>
          <w:color w:val="000000"/>
        </w:rPr>
        <w:t xml:space="preserve"> affect (about 52,550) teachers and (about 655,255) students (k-12, ages 5-19) in Connecticut. </w:t>
      </w:r>
      <w:r w:rsidR="00076955">
        <w:rPr>
          <w:rFonts w:eastAsia="Times New Roman"/>
          <w:color w:val="000000"/>
        </w:rPr>
        <w:t xml:space="preserve"> </w:t>
      </w:r>
    </w:p>
    <w:p w14:paraId="02144FB8" w14:textId="490BC77F" w:rsidR="00D80BCD" w:rsidRPr="001B50B8" w:rsidRDefault="00D80BCD" w:rsidP="003144B1">
      <w:pPr>
        <w:spacing w:line="240" w:lineRule="auto"/>
        <w:rPr>
          <w:rFonts w:eastAsia="Times New Roman"/>
          <w:color w:val="FF0000"/>
        </w:rPr>
      </w:pPr>
    </w:p>
    <w:p w14:paraId="5F9D10F4" w14:textId="51EF4A78" w:rsidR="003144B1" w:rsidRPr="00515026" w:rsidRDefault="001E16E2" w:rsidP="003144B1">
      <w:pPr>
        <w:spacing w:line="240" w:lineRule="auto"/>
        <w:rPr>
          <w:rFonts w:eastAsia="Times New Roman"/>
        </w:rPr>
      </w:pPr>
      <w:r w:rsidRPr="00CA100D">
        <w:rPr>
          <w:rFonts w:eastAsia="Times New Roman"/>
          <w:noProof/>
          <w:color w:val="0070C0"/>
          <w:sz w:val="22"/>
          <w:szCs w:val="22"/>
        </w:rPr>
        <w:drawing>
          <wp:anchor distT="0" distB="0" distL="114300" distR="114300" simplePos="0" relativeHeight="251655680" behindDoc="0" locked="0" layoutInCell="1" allowOverlap="1" wp14:anchorId="3BD2B8F5" wp14:editId="6E7923C8">
            <wp:simplePos x="0" y="0"/>
            <wp:positionH relativeFrom="margin">
              <wp:posOffset>3590290</wp:posOffset>
            </wp:positionH>
            <wp:positionV relativeFrom="page">
              <wp:posOffset>5247005</wp:posOffset>
            </wp:positionV>
            <wp:extent cx="3291840" cy="2286000"/>
            <wp:effectExtent l="0" t="0" r="3810" b="0"/>
            <wp:wrapSquare wrapText="bothSides"/>
            <wp:docPr id="4" name="Chart 4">
              <a:extLst xmlns:a="http://schemas.openxmlformats.org/drawingml/2006/main">
                <a:ext uri="{FF2B5EF4-FFF2-40B4-BE49-F238E27FC236}">
                  <a16:creationId xmlns:a16="http://schemas.microsoft.com/office/drawing/2014/main" id="{19B6109E-8D8F-4948-994B-676D5CF1886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61C7">
        <w:rPr>
          <w:rFonts w:eastAsia="Times New Roman"/>
          <w:b/>
          <w:bCs/>
        </w:rPr>
        <w:t>“</w:t>
      </w:r>
      <w:r w:rsidR="003144B1" w:rsidRPr="00515026">
        <w:rPr>
          <w:rFonts w:eastAsia="Times New Roman"/>
          <w:b/>
          <w:bCs/>
        </w:rPr>
        <w:t>Active shooter drills in schools are associated with</w:t>
      </w:r>
      <w:r w:rsidR="003144B1" w:rsidRPr="00611319">
        <w:rPr>
          <w:rFonts w:eastAsia="Times New Roman"/>
          <w:b/>
          <w:bCs/>
          <w:color w:val="0070C0"/>
        </w:rPr>
        <w:t xml:space="preserve"> increases in depression (39%), stress and anxiety (42%),</w:t>
      </w:r>
      <w:r w:rsidR="003144B1" w:rsidRPr="00515026">
        <w:rPr>
          <w:rFonts w:eastAsia="Times New Roman"/>
          <w:b/>
          <w:bCs/>
        </w:rPr>
        <w:t xml:space="preserve"> and</w:t>
      </w:r>
      <w:r w:rsidR="009A1DCD">
        <w:rPr>
          <w:rFonts w:eastAsia="Times New Roman"/>
          <w:b/>
          <w:bCs/>
        </w:rPr>
        <w:t xml:space="preserve"> </w:t>
      </w:r>
      <w:r w:rsidR="009A1DCD" w:rsidRPr="009A1DCD">
        <w:rPr>
          <w:rFonts w:eastAsia="Times New Roman"/>
          <w:b/>
          <w:bCs/>
          <w:color w:val="0070C0"/>
        </w:rPr>
        <w:t>overall</w:t>
      </w:r>
      <w:r w:rsidR="003144B1" w:rsidRPr="009A1DCD">
        <w:rPr>
          <w:rFonts w:eastAsia="Times New Roman"/>
          <w:b/>
          <w:bCs/>
          <w:color w:val="0070C0"/>
        </w:rPr>
        <w:t xml:space="preserve"> physiological health problems</w:t>
      </w:r>
      <w:r w:rsidR="009A1DCD" w:rsidRPr="009A1DCD">
        <w:rPr>
          <w:rFonts w:eastAsia="Times New Roman"/>
          <w:b/>
          <w:bCs/>
          <w:color w:val="0070C0"/>
        </w:rPr>
        <w:t xml:space="preserve"> by</w:t>
      </w:r>
      <w:r w:rsidR="003144B1" w:rsidRPr="009A1DCD">
        <w:rPr>
          <w:rFonts w:eastAsia="Times New Roman"/>
          <w:b/>
          <w:bCs/>
          <w:color w:val="0070C0"/>
        </w:rPr>
        <w:t xml:space="preserve"> (23%)</w:t>
      </w:r>
      <w:r w:rsidR="003144B1" w:rsidRPr="009A1DCD">
        <w:rPr>
          <w:rFonts w:eastAsia="Times New Roman"/>
          <w:color w:val="0070C0"/>
        </w:rPr>
        <w:t xml:space="preserve">, </w:t>
      </w:r>
      <w:r w:rsidR="003144B1" w:rsidRPr="00515026">
        <w:rPr>
          <w:rFonts w:eastAsia="Times New Roman"/>
        </w:rPr>
        <w:t>including children from as young as five years old up to high schoolers, their parents, and teachers”</w:t>
      </w:r>
      <w:sdt>
        <w:sdtPr>
          <w:rPr>
            <w:rFonts w:eastAsia="Times New Roman"/>
            <w:b/>
            <w:bCs/>
            <w:i/>
            <w:iCs/>
          </w:rPr>
          <w:id w:val="1999369420"/>
          <w:citation/>
        </w:sdtPr>
        <w:sdtContent>
          <w:r w:rsidR="003144B1" w:rsidRPr="00515026">
            <w:rPr>
              <w:rFonts w:eastAsia="Times New Roman"/>
              <w:b/>
              <w:bCs/>
              <w:i/>
              <w:iCs/>
            </w:rPr>
            <w:fldChar w:fldCharType="begin"/>
          </w:r>
          <w:r w:rsidR="003144B1" w:rsidRPr="00515026">
            <w:rPr>
              <w:rFonts w:eastAsia="Times New Roman"/>
              <w:b/>
              <w:bCs/>
              <w:i/>
              <w:iCs/>
            </w:rPr>
            <w:instrText xml:space="preserve"> CITATION Eve21 \l 1033 </w:instrText>
          </w:r>
          <w:r w:rsidR="003144B1" w:rsidRPr="00515026">
            <w:rPr>
              <w:rFonts w:eastAsia="Times New Roman"/>
              <w:b/>
              <w:bCs/>
              <w:i/>
              <w:iCs/>
            </w:rPr>
            <w:fldChar w:fldCharType="separate"/>
          </w:r>
          <w:r w:rsidR="00B045A3">
            <w:rPr>
              <w:rFonts w:eastAsia="Times New Roman"/>
              <w:b/>
              <w:bCs/>
              <w:i/>
              <w:iCs/>
              <w:noProof/>
            </w:rPr>
            <w:t xml:space="preserve"> </w:t>
          </w:r>
          <w:r w:rsidR="00B045A3" w:rsidRPr="00B045A3">
            <w:rPr>
              <w:rFonts w:eastAsia="Times New Roman"/>
              <w:noProof/>
            </w:rPr>
            <w:t>(Everytown, 2021)</w:t>
          </w:r>
          <w:r w:rsidR="003144B1" w:rsidRPr="00515026">
            <w:rPr>
              <w:rFonts w:eastAsia="Times New Roman"/>
              <w:b/>
              <w:bCs/>
              <w:i/>
              <w:iCs/>
            </w:rPr>
            <w:fldChar w:fldCharType="end"/>
          </w:r>
        </w:sdtContent>
      </w:sdt>
      <w:r w:rsidR="003144B1" w:rsidRPr="00515026">
        <w:rPr>
          <w:rFonts w:eastAsia="Times New Roman"/>
          <w:b/>
          <w:bCs/>
          <w:i/>
          <w:iCs/>
        </w:rPr>
        <w:t>. </w:t>
      </w:r>
    </w:p>
    <w:p w14:paraId="5BC8B643" w14:textId="22FCA915" w:rsidR="0055134C" w:rsidRDefault="001E16E2" w:rsidP="003144B1">
      <w:pPr>
        <w:spacing w:line="240" w:lineRule="auto"/>
        <w:rPr>
          <w:rFonts w:eastAsia="Times New Roman"/>
          <w:b/>
          <w:bCs/>
          <w:color w:val="000000"/>
        </w:rPr>
      </w:pPr>
      <w:r w:rsidRPr="00CA100D">
        <w:rPr>
          <w:rFonts w:eastAsia="Times New Roman"/>
          <w:noProof/>
          <w:color w:val="0070C0"/>
          <w:sz w:val="22"/>
          <w:szCs w:val="22"/>
        </w:rPr>
        <w:drawing>
          <wp:anchor distT="0" distB="0" distL="114300" distR="114300" simplePos="0" relativeHeight="251667968" behindDoc="0" locked="0" layoutInCell="1" allowOverlap="1" wp14:anchorId="66143F74" wp14:editId="5EEE2DFB">
            <wp:simplePos x="0" y="0"/>
            <wp:positionH relativeFrom="margin">
              <wp:posOffset>0</wp:posOffset>
            </wp:positionH>
            <wp:positionV relativeFrom="margin">
              <wp:posOffset>4405630</wp:posOffset>
            </wp:positionV>
            <wp:extent cx="3566160" cy="2286000"/>
            <wp:effectExtent l="0" t="0" r="15240" b="0"/>
            <wp:wrapSquare wrapText="bothSides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0878CA8F-FC94-DEE2-1E0E-D2F78AC9C56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BBD970" w14:textId="70B429E9" w:rsidR="001D34BF" w:rsidRDefault="00036746" w:rsidP="00036746">
      <w:pPr>
        <w:tabs>
          <w:tab w:val="left" w:pos="7098"/>
        </w:tabs>
        <w:spacing w:line="240" w:lineRule="auto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ab/>
      </w:r>
    </w:p>
    <w:p w14:paraId="6A4237D1" w14:textId="4F50B406" w:rsidR="001D34BF" w:rsidRDefault="001D34BF" w:rsidP="003144B1">
      <w:pPr>
        <w:spacing w:line="240" w:lineRule="auto"/>
        <w:rPr>
          <w:rFonts w:eastAsia="Times New Roman"/>
          <w:b/>
          <w:bCs/>
          <w:color w:val="000000"/>
        </w:rPr>
      </w:pPr>
    </w:p>
    <w:p w14:paraId="669C8BEB" w14:textId="77777777" w:rsidR="001D34BF" w:rsidRDefault="001D34BF" w:rsidP="003144B1">
      <w:pPr>
        <w:spacing w:line="240" w:lineRule="auto"/>
        <w:rPr>
          <w:rFonts w:eastAsia="Times New Roman"/>
          <w:b/>
          <w:bCs/>
          <w:color w:val="000000"/>
        </w:rPr>
      </w:pPr>
    </w:p>
    <w:p w14:paraId="160B5832" w14:textId="77777777" w:rsidR="00532EA9" w:rsidRDefault="00532EA9" w:rsidP="007A7C2C">
      <w:pPr>
        <w:spacing w:line="240" w:lineRule="auto"/>
      </w:pPr>
    </w:p>
    <w:p w14:paraId="680DC6BA" w14:textId="43E13F7E" w:rsidR="009E6627" w:rsidRPr="006D10DD" w:rsidRDefault="009E6627" w:rsidP="00333C06">
      <w:pPr>
        <w:spacing w:line="240" w:lineRule="auto"/>
        <w:rPr>
          <w:b/>
          <w:bCs/>
        </w:rPr>
      </w:pPr>
      <w:r w:rsidRPr="006D10DD">
        <w:rPr>
          <w:b/>
          <w:bCs/>
        </w:rPr>
        <w:br w:type="page"/>
      </w:r>
    </w:p>
    <w:sdt>
      <w:sdtPr>
        <w:id w:val="-1805154403"/>
        <w:docPartObj>
          <w:docPartGallery w:val="Bibliographies"/>
          <w:docPartUnique/>
        </w:docPartObj>
      </w:sdtPr>
      <w:sdtContent>
        <w:p w14:paraId="31738E2E" w14:textId="7EBA3FF0" w:rsidR="00FA5F0E" w:rsidRPr="00FA5F0E" w:rsidRDefault="00FA5F0E" w:rsidP="003A3E37">
          <w:pPr>
            <w:spacing w:line="240" w:lineRule="auto"/>
            <w:jc w:val="center"/>
            <w:rPr>
              <w:b/>
              <w:bCs/>
            </w:rPr>
          </w:pPr>
          <w:r w:rsidRPr="00FA5F0E">
            <w:rPr>
              <w:b/>
              <w:bCs/>
            </w:rPr>
            <w:t>References</w:t>
          </w:r>
        </w:p>
        <w:sdt>
          <w:sdtPr>
            <w:id w:val="-573587230"/>
            <w:bibliography/>
          </w:sdtPr>
          <w:sdtContent>
            <w:p w14:paraId="6F16B87A" w14:textId="0F62A560" w:rsidR="00B045A3" w:rsidRDefault="00FA5F0E" w:rsidP="003A3E37">
              <w:pPr>
                <w:pStyle w:val="Bibliography"/>
                <w:spacing w:line="240" w:lineRule="auto"/>
                <w:ind w:left="720" w:hanging="720"/>
                <w:rPr>
                  <w:noProof/>
                </w:rPr>
              </w:pPr>
              <w:r>
                <w:fldChar w:fldCharType="begin"/>
              </w:r>
              <w:r>
                <w:instrText xml:space="preserve"> BIBLIOGRAPHY </w:instrText>
              </w:r>
              <w:r>
                <w:fldChar w:fldCharType="separate"/>
              </w:r>
              <w:r w:rsidR="00B045A3">
                <w:rPr>
                  <w:noProof/>
                </w:rPr>
                <w:t xml:space="preserve">Campbell, R. (2020a). </w:t>
              </w:r>
              <w:r w:rsidR="00B045A3">
                <w:rPr>
                  <w:i/>
                  <w:iCs/>
                  <w:noProof/>
                </w:rPr>
                <w:t>Structure Fires in Schools: Supporting Tables.</w:t>
              </w:r>
              <w:r w:rsidR="00B045A3">
                <w:rPr>
                  <w:noProof/>
                </w:rPr>
                <w:t xml:space="preserve"> National Fire Protection Association (NFPA), (NFPA) Research. National Fire Protection Association (NFPA) Research. Retrieved from https://www.nfpa.org//-/media/Files/News-and-Research/Fire-statistics-and-reports/Building-and-life-safety/osSchoolsTables.pdf</w:t>
              </w:r>
            </w:p>
            <w:p w14:paraId="55B01283" w14:textId="77777777" w:rsidR="00B045A3" w:rsidRDefault="00B045A3" w:rsidP="003A3E37">
              <w:pPr>
                <w:pStyle w:val="Bibliography"/>
                <w:spacing w:line="240" w:lineRule="auto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Campbell, R. (2020b). </w:t>
              </w:r>
              <w:r>
                <w:rPr>
                  <w:i/>
                  <w:iCs/>
                  <w:noProof/>
                </w:rPr>
                <w:t>NFPA Research: Structure Fires in Schools.</w:t>
              </w:r>
              <w:r>
                <w:rPr>
                  <w:noProof/>
                </w:rPr>
                <w:t xml:space="preserve"> National Fire Protection Association (NFPA), Research. National Fire Protection Association (NFPA). Retrieved from https://www.nfpa.org//-/media/Files/News-and-Research/Fire-statistics-and-reports/Building-and-life-safety/osSchools.pdf</w:t>
              </w:r>
            </w:p>
            <w:p w14:paraId="5EC2FE89" w14:textId="566F0301" w:rsidR="00B045A3" w:rsidRDefault="00B045A3" w:rsidP="003A3E37">
              <w:pPr>
                <w:pStyle w:val="Bibliography"/>
                <w:spacing w:line="240" w:lineRule="auto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ElSherief, M., Saha, K., Gupta, P., Mishra, S., Seybolt, J., Xie, J., . . . De Choudhury, M. (2021, December 8). Impacts of school shooter drills on the psychological well-being of American K-12 school communities: a social media study. </w:t>
              </w:r>
              <w:r>
                <w:rPr>
                  <w:i/>
                  <w:iCs/>
                  <w:noProof/>
                </w:rPr>
                <w:t>Humanities &amp; Social Sciences Communications, 8</w:t>
              </w:r>
              <w:r>
                <w:rPr>
                  <w:noProof/>
                </w:rPr>
                <w:t>, 1-14. Retrieved from https://www.nature.com/articles/s41599-021-00993-6.pdf</w:t>
              </w:r>
            </w:p>
            <w:p w14:paraId="79ABAA87" w14:textId="77777777" w:rsidR="00B045A3" w:rsidRDefault="00B045A3" w:rsidP="003A3E37">
              <w:pPr>
                <w:pStyle w:val="Bibliography"/>
                <w:spacing w:line="240" w:lineRule="auto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Everytown. (2021). </w:t>
              </w:r>
              <w:r>
                <w:rPr>
                  <w:i/>
                  <w:iCs/>
                  <w:noProof/>
                </w:rPr>
                <w:t>The Impact of Active Shooter Drills in Scholls: Time to Rethink Reactive School Safety Strategies.</w:t>
              </w:r>
              <w:r>
                <w:rPr>
                  <w:noProof/>
                </w:rPr>
                <w:t xml:space="preserve"> Research &amp; Policy. Everytown. Retrieved from https://everytownresearch.org/report/the-impact-of-active-shooter-drills-in-schools/?_gl=1*67p4ck*_ga*NjY3ODYyODA3LjE2NzY5MDY2NDY.*_ga_LT0FWV3EK3*MTY3NjkwNjY0Ny4xLjAuMTY3NjkwNjY1Ni4wLjAuMA..</w:t>
              </w:r>
            </w:p>
            <w:p w14:paraId="49B9F84D" w14:textId="77777777" w:rsidR="00B045A3" w:rsidRDefault="00B045A3" w:rsidP="003A3E37">
              <w:pPr>
                <w:pStyle w:val="Bibliography"/>
                <w:spacing w:line="240" w:lineRule="auto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National Association of School Psychologists [NASP], Safe and Sound Schools [SSS], and National Association of School Resource Officers [NASRO]. (2021, April). </w:t>
              </w:r>
              <w:r>
                <w:rPr>
                  <w:i/>
                  <w:iCs/>
                  <w:noProof/>
                </w:rPr>
                <w:t>Best Practice Considerations for Armed Assailant Drills in Schools.</w:t>
              </w:r>
              <w:r>
                <w:rPr>
                  <w:noProof/>
                </w:rPr>
                <w:t xml:space="preserve"> Retrieved from National Association of School Psychologists (NASP): https://www.nasponline.org/Documents/Research%20and%20Policy/Advocacy%20Resources/Armed-Assailant-Guide-FINAL.pdf</w:t>
              </w:r>
            </w:p>
            <w:p w14:paraId="7E77742A" w14:textId="77777777" w:rsidR="00B045A3" w:rsidRDefault="00B045A3" w:rsidP="003A3E37">
              <w:pPr>
                <w:pStyle w:val="Bibliography"/>
                <w:spacing w:line="240" w:lineRule="auto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Schildkraut, J., &amp; Nickerson, A. B. (2022, April 18). Effects of Lockdown Drills on Students’ Fear, Perceived Risk, and Use of Avoidance Behaviors: A Quasi-Experimental Study. </w:t>
              </w:r>
              <w:r>
                <w:rPr>
                  <w:i/>
                  <w:iCs/>
                  <w:noProof/>
                </w:rPr>
                <w:t>Criminal Justice Policy Review, 33</w:t>
              </w:r>
              <w:r>
                <w:rPr>
                  <w:noProof/>
                </w:rPr>
                <w:t>(8), 787-813. Retrieved from https://doi.org/10.1177/08874034221089867</w:t>
              </w:r>
            </w:p>
            <w:p w14:paraId="39224AF6" w14:textId="21C0DBBA" w:rsidR="00FA5F0E" w:rsidRDefault="00FA5F0E" w:rsidP="003A3E37">
              <w:pPr>
                <w:spacing w:line="240" w:lineRule="auto"/>
              </w:pPr>
              <w:r>
                <w:rPr>
                  <w:b/>
                  <w:bCs/>
                  <w:noProof/>
                </w:rPr>
                <w:fldChar w:fldCharType="end"/>
              </w:r>
            </w:p>
          </w:sdtContent>
        </w:sdt>
      </w:sdtContent>
    </w:sdt>
    <w:p w14:paraId="34CEBC31" w14:textId="6CFFEEA8" w:rsidR="009E6627" w:rsidRDefault="009E6627" w:rsidP="003A3E37">
      <w:pPr>
        <w:spacing w:line="240" w:lineRule="auto"/>
      </w:pPr>
    </w:p>
    <w:sectPr w:rsidR="009E6627" w:rsidSect="009F1F94">
      <w:headerReference w:type="default" r:id="rId16"/>
      <w:footerReference w:type="default" r:id="rId17"/>
      <w:pgSz w:w="12240" w:h="15840"/>
      <w:pgMar w:top="720" w:right="720" w:bottom="720" w:left="720" w:header="864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3C9FF" w14:textId="77777777" w:rsidR="00341F20" w:rsidRDefault="00341F20" w:rsidP="007D4C50">
      <w:pPr>
        <w:spacing w:line="240" w:lineRule="auto"/>
      </w:pPr>
      <w:r>
        <w:separator/>
      </w:r>
    </w:p>
  </w:endnote>
  <w:endnote w:type="continuationSeparator" w:id="0">
    <w:p w14:paraId="39F39FFB" w14:textId="77777777" w:rsidR="00341F20" w:rsidRDefault="00341F20" w:rsidP="007D4C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19CDC" w14:textId="5F618249" w:rsidR="009F1F94" w:rsidRDefault="00020EA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AD00170" wp14:editId="69DC4001">
              <wp:simplePos x="0" y="0"/>
              <wp:positionH relativeFrom="column">
                <wp:posOffset>3739741</wp:posOffset>
              </wp:positionH>
              <wp:positionV relativeFrom="paragraph">
                <wp:posOffset>62865</wp:posOffset>
              </wp:positionV>
              <wp:extent cx="3187085" cy="635881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87085" cy="63588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6D8F97D" w14:textId="2B1EC47E" w:rsidR="00020EA2" w:rsidRDefault="00020EA2" w:rsidP="00020EA2">
                          <w:pPr>
                            <w:jc w:val="center"/>
                          </w:pPr>
                          <w:r w:rsidRPr="00020EA2">
                            <w:rPr>
                              <w:noProof/>
                            </w:rPr>
                            <w:drawing>
                              <wp:inline distT="0" distB="0" distL="0" distR="0" wp14:anchorId="18B3CBC1" wp14:editId="41704568">
                                <wp:extent cx="3055227" cy="525101"/>
                                <wp:effectExtent l="0" t="0" r="0" b="8890"/>
                                <wp:docPr id="6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3035" r="2682" b="17189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091307" cy="53130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D0017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1" type="#_x0000_t202" style="position:absolute;margin-left:294.45pt;margin-top:4.95pt;width:250.95pt;height:5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" filled="f" stroked="f">
              <v:textbox>
                <w:txbxContent>
                  <w:p w14:paraId="66D8F97D" w14:textId="2B1EC47E" w:rsidR="00020EA2" w:rsidRDefault="00020EA2" w:rsidP="00020EA2">
                    <w:pPr>
                      <w:jc w:val="center"/>
                    </w:pPr>
                    <w:r w:rsidRPr="00020EA2">
                      <w:rPr>
                        <w:noProof/>
                      </w:rPr>
                      <w:drawing>
                        <wp:inline distT="0" distB="0" distL="0" distR="0" wp14:anchorId="18B3CBC1" wp14:editId="41704568">
                          <wp:extent cx="3055227" cy="525101"/>
                          <wp:effectExtent l="0" t="0" r="0" b="8890"/>
                          <wp:docPr id="6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 rotWithShape="1"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3035" r="2682" b="17189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3091307" cy="53130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9F1F94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6228EF" wp14:editId="0AE3E0B7">
              <wp:simplePos x="0" y="0"/>
              <wp:positionH relativeFrom="column">
                <wp:posOffset>-78310</wp:posOffset>
              </wp:positionH>
              <wp:positionV relativeFrom="paragraph">
                <wp:posOffset>62865</wp:posOffset>
              </wp:positionV>
              <wp:extent cx="914400" cy="9144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9B19693" w14:textId="77777777" w:rsidR="009F1F94" w:rsidRPr="009F1F94" w:rsidRDefault="009F1F94" w:rsidP="009F1F94">
                          <w:pPr>
                            <w:autoSpaceDE w:val="0"/>
                            <w:autoSpaceDN w:val="0"/>
                            <w:adjustRightInd w:val="0"/>
                            <w:spacing w:line="240" w:lineRule="auto"/>
                            <w:rPr>
                              <w:rFonts w:ascii="TimesNewRomanPSMT" w:hAnsi="TimesNewRomanPSMT" w:cs="TimesNewRomanPSMT"/>
                              <w:sz w:val="22"/>
                              <w:szCs w:val="22"/>
                            </w:rPr>
                          </w:pPr>
                          <w:r w:rsidRPr="009F1F94">
                            <w:rPr>
                              <w:rFonts w:ascii="TimesNewRomanPSMT" w:hAnsi="TimesNewRomanPSMT" w:cs="TimesNewRomanPSMT"/>
                              <w:sz w:val="22"/>
                              <w:szCs w:val="22"/>
                            </w:rPr>
                            <w:t>Cheryl Wilson, LCSW, MBA, President</w:t>
                          </w:r>
                        </w:p>
                        <w:p w14:paraId="5CEA6529" w14:textId="77777777" w:rsidR="009F1F94" w:rsidRPr="009F1F94" w:rsidRDefault="009F1F94" w:rsidP="009F1F94">
                          <w:pPr>
                            <w:autoSpaceDE w:val="0"/>
                            <w:autoSpaceDN w:val="0"/>
                            <w:adjustRightInd w:val="0"/>
                            <w:spacing w:line="240" w:lineRule="auto"/>
                            <w:rPr>
                              <w:rFonts w:ascii="TimesNewRomanPSMT" w:hAnsi="TimesNewRomanPSMT" w:cs="TimesNewRomanPSMT"/>
                              <w:sz w:val="22"/>
                              <w:szCs w:val="22"/>
                            </w:rPr>
                          </w:pPr>
                          <w:r w:rsidRPr="009F1F94">
                            <w:rPr>
                              <w:rFonts w:ascii="TimesNewRomanPSMT" w:hAnsi="TimesNewRomanPSMT" w:cs="TimesNewRomanPSMT"/>
                              <w:sz w:val="22"/>
                              <w:szCs w:val="22"/>
                            </w:rPr>
                            <w:t>Stephen Wanczyk-Karp, LMSW, Executive Director</w:t>
                          </w:r>
                        </w:p>
                        <w:p w14:paraId="755B5E06" w14:textId="2737B4FB" w:rsidR="009F1F94" w:rsidRPr="009F1F94" w:rsidRDefault="009F1F94" w:rsidP="009F1F94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9F1F94">
                            <w:rPr>
                              <w:rFonts w:ascii="TimesNewRomanPSMT" w:hAnsi="TimesNewRomanPSMT" w:cs="TimesNewRomanPSMT"/>
                              <w:sz w:val="22"/>
                              <w:szCs w:val="22"/>
                            </w:rPr>
                            <w:t>skarp.naswct@socialworkers.org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66228EF" id="Text Box 2" o:spid="_x0000_s1032" type="#_x0000_t202" style="position:absolute;margin-left:-6.15pt;margin-top:4.95pt;width:1in;height:1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" filled="f" stroked="f">
              <v:textbox>
                <w:txbxContent>
                  <w:p w14:paraId="69B19693" w14:textId="77777777" w:rsidR="009F1F94" w:rsidRPr="009F1F94" w:rsidRDefault="009F1F94" w:rsidP="009F1F94">
                    <w:pPr>
                      <w:autoSpaceDE w:val="0"/>
                      <w:autoSpaceDN w:val="0"/>
                      <w:adjustRightInd w:val="0"/>
                      <w:spacing w:line="240" w:lineRule="auto"/>
                      <w:rPr>
                        <w:rFonts w:ascii="TimesNewRomanPSMT" w:hAnsi="TimesNewRomanPSMT" w:cs="TimesNewRomanPSMT"/>
                        <w:sz w:val="22"/>
                        <w:szCs w:val="22"/>
                      </w:rPr>
                    </w:pPr>
                    <w:r w:rsidRPr="009F1F94">
                      <w:rPr>
                        <w:rFonts w:ascii="TimesNewRomanPSMT" w:hAnsi="TimesNewRomanPSMT" w:cs="TimesNewRomanPSMT"/>
                        <w:sz w:val="22"/>
                        <w:szCs w:val="22"/>
                      </w:rPr>
                      <w:t>Cheryl Wilson, LCSW, MBA, President</w:t>
                    </w:r>
                  </w:p>
                  <w:p w14:paraId="5CEA6529" w14:textId="77777777" w:rsidR="009F1F94" w:rsidRPr="009F1F94" w:rsidRDefault="009F1F94" w:rsidP="009F1F94">
                    <w:pPr>
                      <w:autoSpaceDE w:val="0"/>
                      <w:autoSpaceDN w:val="0"/>
                      <w:adjustRightInd w:val="0"/>
                      <w:spacing w:line="240" w:lineRule="auto"/>
                      <w:rPr>
                        <w:rFonts w:ascii="TimesNewRomanPSMT" w:hAnsi="TimesNewRomanPSMT" w:cs="TimesNewRomanPSMT"/>
                        <w:sz w:val="22"/>
                        <w:szCs w:val="22"/>
                      </w:rPr>
                    </w:pPr>
                    <w:r w:rsidRPr="009F1F94">
                      <w:rPr>
                        <w:rFonts w:ascii="TimesNewRomanPSMT" w:hAnsi="TimesNewRomanPSMT" w:cs="TimesNewRomanPSMT"/>
                        <w:sz w:val="22"/>
                        <w:szCs w:val="22"/>
                      </w:rPr>
                      <w:t>Stephen Wanczyk-Karp, LMSW, Executive Director</w:t>
                    </w:r>
                  </w:p>
                  <w:p w14:paraId="755B5E06" w14:textId="2737B4FB" w:rsidR="009F1F94" w:rsidRPr="009F1F94" w:rsidRDefault="009F1F94" w:rsidP="009F1F94">
                    <w:pPr>
                      <w:rPr>
                        <w:sz w:val="22"/>
                        <w:szCs w:val="22"/>
                      </w:rPr>
                    </w:pPr>
                    <w:r w:rsidRPr="009F1F94">
                      <w:rPr>
                        <w:rFonts w:ascii="TimesNewRomanPSMT" w:hAnsi="TimesNewRomanPSMT" w:cs="TimesNewRomanPSMT"/>
                        <w:sz w:val="22"/>
                        <w:szCs w:val="22"/>
                      </w:rPr>
                      <w:t>skarp.naswct@socialworkers.org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A7E08" w14:textId="77777777" w:rsidR="00341F20" w:rsidRDefault="00341F20" w:rsidP="007D4C50">
      <w:pPr>
        <w:spacing w:line="240" w:lineRule="auto"/>
      </w:pPr>
      <w:r>
        <w:separator/>
      </w:r>
    </w:p>
  </w:footnote>
  <w:footnote w:type="continuationSeparator" w:id="0">
    <w:p w14:paraId="3AA11426" w14:textId="77777777" w:rsidR="00341F20" w:rsidRDefault="00341F20" w:rsidP="007D4C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6591800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0D0D1CA" w14:textId="77777777" w:rsidR="00E72A42" w:rsidRDefault="00D06070" w:rsidP="00E72A42">
        <w:pPr>
          <w:pStyle w:val="Head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  <w:p w14:paraId="288B0490" w14:textId="6A837949" w:rsidR="00106799" w:rsidRDefault="00000000" w:rsidP="00E72A42">
        <w:pPr>
          <w:pStyle w:val="Header"/>
          <w:jc w:val="right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27D79"/>
    <w:multiLevelType w:val="hybridMultilevel"/>
    <w:tmpl w:val="A07C3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705B98"/>
    <w:multiLevelType w:val="hybridMultilevel"/>
    <w:tmpl w:val="3768F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4E5631"/>
    <w:multiLevelType w:val="hybridMultilevel"/>
    <w:tmpl w:val="B2284F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7C36E43"/>
    <w:multiLevelType w:val="hybridMultilevel"/>
    <w:tmpl w:val="9ADC68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50885227">
    <w:abstractNumId w:val="3"/>
  </w:num>
  <w:num w:numId="2" w16cid:durableId="1353728246">
    <w:abstractNumId w:val="2"/>
  </w:num>
  <w:num w:numId="3" w16cid:durableId="1396464462">
    <w:abstractNumId w:val="0"/>
  </w:num>
  <w:num w:numId="4" w16cid:durableId="15023063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S2MDI3szQxsDQ1tDRR0lEKTi0uzszPAykwNKoFANpzrkstAAAA"/>
  </w:docVars>
  <w:rsids>
    <w:rsidRoot w:val="003144B1"/>
    <w:rsid w:val="00011985"/>
    <w:rsid w:val="00013988"/>
    <w:rsid w:val="00020EA2"/>
    <w:rsid w:val="00022C1A"/>
    <w:rsid w:val="000246D0"/>
    <w:rsid w:val="00025632"/>
    <w:rsid w:val="00031BD3"/>
    <w:rsid w:val="00032DC8"/>
    <w:rsid w:val="00036746"/>
    <w:rsid w:val="0004752A"/>
    <w:rsid w:val="00050743"/>
    <w:rsid w:val="0005270B"/>
    <w:rsid w:val="0006043B"/>
    <w:rsid w:val="0007224B"/>
    <w:rsid w:val="00076955"/>
    <w:rsid w:val="00084694"/>
    <w:rsid w:val="0008597F"/>
    <w:rsid w:val="00090D85"/>
    <w:rsid w:val="00096049"/>
    <w:rsid w:val="000C1D6B"/>
    <w:rsid w:val="000C23AD"/>
    <w:rsid w:val="000D27D4"/>
    <w:rsid w:val="000F17BC"/>
    <w:rsid w:val="000F4D41"/>
    <w:rsid w:val="000F59AC"/>
    <w:rsid w:val="00106776"/>
    <w:rsid w:val="00107D90"/>
    <w:rsid w:val="00110701"/>
    <w:rsid w:val="00124DAB"/>
    <w:rsid w:val="00127C9C"/>
    <w:rsid w:val="00131048"/>
    <w:rsid w:val="001315E9"/>
    <w:rsid w:val="00141E55"/>
    <w:rsid w:val="00144B25"/>
    <w:rsid w:val="00161981"/>
    <w:rsid w:val="00164713"/>
    <w:rsid w:val="00192173"/>
    <w:rsid w:val="00193AE2"/>
    <w:rsid w:val="001A2761"/>
    <w:rsid w:val="001A3430"/>
    <w:rsid w:val="001A6F42"/>
    <w:rsid w:val="001B50B8"/>
    <w:rsid w:val="001C384A"/>
    <w:rsid w:val="001C4910"/>
    <w:rsid w:val="001D1951"/>
    <w:rsid w:val="001D1E8C"/>
    <w:rsid w:val="001D34BF"/>
    <w:rsid w:val="001E16E2"/>
    <w:rsid w:val="001E2C5B"/>
    <w:rsid w:val="001F1A94"/>
    <w:rsid w:val="00202E67"/>
    <w:rsid w:val="00212CC0"/>
    <w:rsid w:val="00216241"/>
    <w:rsid w:val="002220C2"/>
    <w:rsid w:val="00226450"/>
    <w:rsid w:val="0023175F"/>
    <w:rsid w:val="00232DCB"/>
    <w:rsid w:val="002341E8"/>
    <w:rsid w:val="00242F91"/>
    <w:rsid w:val="002467E6"/>
    <w:rsid w:val="0027505F"/>
    <w:rsid w:val="002861C7"/>
    <w:rsid w:val="00297ACF"/>
    <w:rsid w:val="002A15C4"/>
    <w:rsid w:val="002A266F"/>
    <w:rsid w:val="002A322C"/>
    <w:rsid w:val="002A3E3D"/>
    <w:rsid w:val="002B1DA4"/>
    <w:rsid w:val="002B3D1A"/>
    <w:rsid w:val="002B6EBE"/>
    <w:rsid w:val="002E2E66"/>
    <w:rsid w:val="002E615E"/>
    <w:rsid w:val="00312E8F"/>
    <w:rsid w:val="00313404"/>
    <w:rsid w:val="003144B1"/>
    <w:rsid w:val="00322641"/>
    <w:rsid w:val="003257B4"/>
    <w:rsid w:val="003305CB"/>
    <w:rsid w:val="00333C06"/>
    <w:rsid w:val="00341F20"/>
    <w:rsid w:val="00343652"/>
    <w:rsid w:val="00345E13"/>
    <w:rsid w:val="0035394B"/>
    <w:rsid w:val="003563E7"/>
    <w:rsid w:val="0036170D"/>
    <w:rsid w:val="00361A51"/>
    <w:rsid w:val="00366CD4"/>
    <w:rsid w:val="0037323B"/>
    <w:rsid w:val="00392A0D"/>
    <w:rsid w:val="003A3E37"/>
    <w:rsid w:val="003B1AAB"/>
    <w:rsid w:val="003B5056"/>
    <w:rsid w:val="003B72E7"/>
    <w:rsid w:val="003C32E0"/>
    <w:rsid w:val="003D02CD"/>
    <w:rsid w:val="003D2E51"/>
    <w:rsid w:val="003D4213"/>
    <w:rsid w:val="003F517F"/>
    <w:rsid w:val="00400372"/>
    <w:rsid w:val="00410A7A"/>
    <w:rsid w:val="00410D9C"/>
    <w:rsid w:val="00443007"/>
    <w:rsid w:val="00480661"/>
    <w:rsid w:val="0048702A"/>
    <w:rsid w:val="004B7E3D"/>
    <w:rsid w:val="004C4297"/>
    <w:rsid w:val="004D125E"/>
    <w:rsid w:val="005133EA"/>
    <w:rsid w:val="00515026"/>
    <w:rsid w:val="00521BED"/>
    <w:rsid w:val="00532EA9"/>
    <w:rsid w:val="00550D18"/>
    <w:rsid w:val="0055134C"/>
    <w:rsid w:val="00553DAE"/>
    <w:rsid w:val="0056351D"/>
    <w:rsid w:val="00570E89"/>
    <w:rsid w:val="00580650"/>
    <w:rsid w:val="00580BF4"/>
    <w:rsid w:val="00582302"/>
    <w:rsid w:val="005A625E"/>
    <w:rsid w:val="005A643E"/>
    <w:rsid w:val="005C241D"/>
    <w:rsid w:val="005E2476"/>
    <w:rsid w:val="005E7375"/>
    <w:rsid w:val="005F21DA"/>
    <w:rsid w:val="005F6E3A"/>
    <w:rsid w:val="00601AC5"/>
    <w:rsid w:val="00607165"/>
    <w:rsid w:val="006104A9"/>
    <w:rsid w:val="00611319"/>
    <w:rsid w:val="00611635"/>
    <w:rsid w:val="00612791"/>
    <w:rsid w:val="0062425F"/>
    <w:rsid w:val="006B0D10"/>
    <w:rsid w:val="006B6773"/>
    <w:rsid w:val="006D06FF"/>
    <w:rsid w:val="006D10DD"/>
    <w:rsid w:val="006E1E80"/>
    <w:rsid w:val="006E2406"/>
    <w:rsid w:val="006E35C8"/>
    <w:rsid w:val="006E5EDF"/>
    <w:rsid w:val="006F194B"/>
    <w:rsid w:val="007023D2"/>
    <w:rsid w:val="00705D38"/>
    <w:rsid w:val="007113FC"/>
    <w:rsid w:val="00732D1D"/>
    <w:rsid w:val="00747FB1"/>
    <w:rsid w:val="0075257B"/>
    <w:rsid w:val="00762C09"/>
    <w:rsid w:val="007663AD"/>
    <w:rsid w:val="00770E3E"/>
    <w:rsid w:val="00772124"/>
    <w:rsid w:val="00776437"/>
    <w:rsid w:val="00776AAC"/>
    <w:rsid w:val="00781345"/>
    <w:rsid w:val="00791E8F"/>
    <w:rsid w:val="00797956"/>
    <w:rsid w:val="007A4EF4"/>
    <w:rsid w:val="007A7C2C"/>
    <w:rsid w:val="007C5160"/>
    <w:rsid w:val="007C5696"/>
    <w:rsid w:val="007D2132"/>
    <w:rsid w:val="007D3ECB"/>
    <w:rsid w:val="007D4C50"/>
    <w:rsid w:val="007D63C1"/>
    <w:rsid w:val="007E376A"/>
    <w:rsid w:val="007E61C5"/>
    <w:rsid w:val="00814944"/>
    <w:rsid w:val="0082643D"/>
    <w:rsid w:val="00833573"/>
    <w:rsid w:val="00834B56"/>
    <w:rsid w:val="00842D75"/>
    <w:rsid w:val="00845EB8"/>
    <w:rsid w:val="00853B3B"/>
    <w:rsid w:val="008605A7"/>
    <w:rsid w:val="00872CC5"/>
    <w:rsid w:val="00873E90"/>
    <w:rsid w:val="008765AC"/>
    <w:rsid w:val="0087684C"/>
    <w:rsid w:val="00891B0E"/>
    <w:rsid w:val="00896CDE"/>
    <w:rsid w:val="008A4575"/>
    <w:rsid w:val="008A70D3"/>
    <w:rsid w:val="008B3020"/>
    <w:rsid w:val="008C0757"/>
    <w:rsid w:val="008C2567"/>
    <w:rsid w:val="008C2FEF"/>
    <w:rsid w:val="008D7291"/>
    <w:rsid w:val="008D7F2A"/>
    <w:rsid w:val="008E10E9"/>
    <w:rsid w:val="00900250"/>
    <w:rsid w:val="00900B56"/>
    <w:rsid w:val="00902B28"/>
    <w:rsid w:val="00907B88"/>
    <w:rsid w:val="009116ED"/>
    <w:rsid w:val="009203FB"/>
    <w:rsid w:val="009653BF"/>
    <w:rsid w:val="00970584"/>
    <w:rsid w:val="0097717A"/>
    <w:rsid w:val="009834FE"/>
    <w:rsid w:val="00997083"/>
    <w:rsid w:val="009A1DCD"/>
    <w:rsid w:val="009A6A4E"/>
    <w:rsid w:val="009D4EDC"/>
    <w:rsid w:val="009E408C"/>
    <w:rsid w:val="009E6627"/>
    <w:rsid w:val="009E79B4"/>
    <w:rsid w:val="009F1F94"/>
    <w:rsid w:val="009F286F"/>
    <w:rsid w:val="00A02B36"/>
    <w:rsid w:val="00A05323"/>
    <w:rsid w:val="00A470FC"/>
    <w:rsid w:val="00A8114B"/>
    <w:rsid w:val="00A975B5"/>
    <w:rsid w:val="00AB15F1"/>
    <w:rsid w:val="00AB5101"/>
    <w:rsid w:val="00AC11D8"/>
    <w:rsid w:val="00AC2296"/>
    <w:rsid w:val="00AD100B"/>
    <w:rsid w:val="00AE3ADF"/>
    <w:rsid w:val="00AF00AF"/>
    <w:rsid w:val="00AF6A0E"/>
    <w:rsid w:val="00B038E0"/>
    <w:rsid w:val="00B045A3"/>
    <w:rsid w:val="00B22B9E"/>
    <w:rsid w:val="00B23DE0"/>
    <w:rsid w:val="00B36CC5"/>
    <w:rsid w:val="00B45988"/>
    <w:rsid w:val="00B50F34"/>
    <w:rsid w:val="00B7019E"/>
    <w:rsid w:val="00B70A41"/>
    <w:rsid w:val="00B90CE4"/>
    <w:rsid w:val="00B96BF0"/>
    <w:rsid w:val="00BA11FE"/>
    <w:rsid w:val="00BA20AC"/>
    <w:rsid w:val="00BA3C60"/>
    <w:rsid w:val="00BB067C"/>
    <w:rsid w:val="00BB7F8F"/>
    <w:rsid w:val="00BD4099"/>
    <w:rsid w:val="00BE29E6"/>
    <w:rsid w:val="00BE7B8E"/>
    <w:rsid w:val="00BF04B3"/>
    <w:rsid w:val="00BF3033"/>
    <w:rsid w:val="00C05ADB"/>
    <w:rsid w:val="00C22283"/>
    <w:rsid w:val="00C2586B"/>
    <w:rsid w:val="00C30F3D"/>
    <w:rsid w:val="00C34135"/>
    <w:rsid w:val="00C40F89"/>
    <w:rsid w:val="00C471D8"/>
    <w:rsid w:val="00C61AB2"/>
    <w:rsid w:val="00C63963"/>
    <w:rsid w:val="00C744A0"/>
    <w:rsid w:val="00C74633"/>
    <w:rsid w:val="00C766F0"/>
    <w:rsid w:val="00C967B6"/>
    <w:rsid w:val="00CA100D"/>
    <w:rsid w:val="00CA2CF4"/>
    <w:rsid w:val="00CC558F"/>
    <w:rsid w:val="00CE5811"/>
    <w:rsid w:val="00CF1388"/>
    <w:rsid w:val="00CF197F"/>
    <w:rsid w:val="00CF387B"/>
    <w:rsid w:val="00D06070"/>
    <w:rsid w:val="00D06606"/>
    <w:rsid w:val="00D2249A"/>
    <w:rsid w:val="00D31C6E"/>
    <w:rsid w:val="00D338A9"/>
    <w:rsid w:val="00D341A0"/>
    <w:rsid w:val="00D50631"/>
    <w:rsid w:val="00D739AF"/>
    <w:rsid w:val="00D76DC9"/>
    <w:rsid w:val="00D80BCD"/>
    <w:rsid w:val="00D82898"/>
    <w:rsid w:val="00D8729F"/>
    <w:rsid w:val="00D90965"/>
    <w:rsid w:val="00D9110E"/>
    <w:rsid w:val="00D97B44"/>
    <w:rsid w:val="00DD2D16"/>
    <w:rsid w:val="00DF651F"/>
    <w:rsid w:val="00E268C4"/>
    <w:rsid w:val="00E3239E"/>
    <w:rsid w:val="00E37250"/>
    <w:rsid w:val="00E45F3A"/>
    <w:rsid w:val="00E641DC"/>
    <w:rsid w:val="00E71967"/>
    <w:rsid w:val="00E72A42"/>
    <w:rsid w:val="00E73963"/>
    <w:rsid w:val="00E825E0"/>
    <w:rsid w:val="00E8498A"/>
    <w:rsid w:val="00E85FD6"/>
    <w:rsid w:val="00EB5797"/>
    <w:rsid w:val="00EB5C87"/>
    <w:rsid w:val="00EC146E"/>
    <w:rsid w:val="00EC18BA"/>
    <w:rsid w:val="00EC46FC"/>
    <w:rsid w:val="00ED5D2B"/>
    <w:rsid w:val="00EE6E93"/>
    <w:rsid w:val="00F1232B"/>
    <w:rsid w:val="00F20987"/>
    <w:rsid w:val="00F30639"/>
    <w:rsid w:val="00F413BB"/>
    <w:rsid w:val="00F4346C"/>
    <w:rsid w:val="00F63C63"/>
    <w:rsid w:val="00F669E5"/>
    <w:rsid w:val="00F67A98"/>
    <w:rsid w:val="00F700A7"/>
    <w:rsid w:val="00F72205"/>
    <w:rsid w:val="00FA5F0E"/>
    <w:rsid w:val="00FB703D"/>
    <w:rsid w:val="00FC7EBA"/>
    <w:rsid w:val="00FE3143"/>
    <w:rsid w:val="00FF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FFADDE"/>
  <w15:chartTrackingRefBased/>
  <w15:docId w15:val="{48E906D8-8F1C-40E1-A12C-5FE08ED4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66F0"/>
  </w:style>
  <w:style w:type="paragraph" w:styleId="Heading1">
    <w:name w:val="heading 1"/>
    <w:basedOn w:val="Normal"/>
    <w:next w:val="Normal"/>
    <w:link w:val="Heading1Char"/>
    <w:uiPriority w:val="9"/>
    <w:qFormat/>
    <w:rsid w:val="009E6627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44B1"/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</w:pPr>
    <w:rPr>
      <w:rFonts w:eastAsia="Times New Roman"/>
      <w:color w:val="000000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144B1"/>
    <w:rPr>
      <w:rFonts w:eastAsia="Times New Roman"/>
      <w:color w:val="000000"/>
      <w:sz w:val="20"/>
      <w:szCs w:val="20"/>
    </w:rPr>
  </w:style>
  <w:style w:type="paragraph" w:customStyle="1" w:styleId="Default">
    <w:name w:val="Default"/>
    <w:rsid w:val="003144B1"/>
    <w:pPr>
      <w:autoSpaceDE w:val="0"/>
      <w:autoSpaceDN w:val="0"/>
      <w:adjustRightInd w:val="0"/>
      <w:spacing w:line="240" w:lineRule="auto"/>
    </w:pPr>
    <w:rPr>
      <w:color w:val="000000"/>
    </w:rPr>
  </w:style>
  <w:style w:type="paragraph" w:styleId="ListParagraph">
    <w:name w:val="List Paragraph"/>
    <w:basedOn w:val="Normal"/>
    <w:uiPriority w:val="34"/>
    <w:qFormat/>
    <w:rsid w:val="002A3E3D"/>
    <w:pPr>
      <w:pBdr>
        <w:top w:val="nil"/>
        <w:left w:val="nil"/>
        <w:bottom w:val="nil"/>
        <w:right w:val="nil"/>
        <w:between w:val="nil"/>
      </w:pBdr>
      <w:spacing w:line="240" w:lineRule="auto"/>
      <w:ind w:left="720"/>
      <w:contextualSpacing/>
    </w:pPr>
    <w:rPr>
      <w:rFonts w:eastAsia="Times New Roman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D4C5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4C50"/>
  </w:style>
  <w:style w:type="character" w:customStyle="1" w:styleId="Heading1Char">
    <w:name w:val="Heading 1 Char"/>
    <w:basedOn w:val="DefaultParagraphFont"/>
    <w:link w:val="Heading1"/>
    <w:uiPriority w:val="9"/>
    <w:rsid w:val="009E662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ibliography">
    <w:name w:val="Bibliography"/>
    <w:basedOn w:val="Normal"/>
    <w:next w:val="Normal"/>
    <w:uiPriority w:val="37"/>
    <w:unhideWhenUsed/>
    <w:rsid w:val="009E66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openxmlformats.org/officeDocument/2006/relationships/chart" Target="charts/chart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chart" Target="charts/chart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wm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https://d.docs.live.net/3ec26255157277c1/Desktop/School%20Safety%20Data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https://d.docs.live.net/3ec26255157277c1/Desktop/School%20Safety%20Dat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400"/>
              <a:t>Lockdown Drills Effect on CT Teachers Well-Being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1"/>
          <c:order val="0"/>
          <c:tx>
            <c:strRef>
              <c:f>'[School Safety Data.xlsx]Sheet2'!$D$9</c:f>
              <c:strCache>
                <c:ptCount val="1"/>
                <c:pt idx="0">
                  <c:v>Teachers</c:v>
                </c:pt>
              </c:strCache>
            </c:strRef>
          </c:tx>
          <c:spPr>
            <a:solidFill>
              <a:schemeClr val="accent6"/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Lit>
              <c:ptCount val="1"/>
              <c:pt idx="0">
                <c:v>CT Teachers (K-12) Population</c:v>
              </c:pt>
            </c:strLit>
          </c:cat>
          <c:val>
            <c:numRef>
              <c:f>'[School Safety Data.xlsx]Sheet2'!$E$9</c:f>
              <c:numCache>
                <c:formatCode>#,##0</c:formatCode>
                <c:ptCount val="1"/>
                <c:pt idx="0">
                  <c:v>52550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01A-4AC9-8F46-D7E0B6821438}"/>
            </c:ext>
          </c:extLst>
        </c:ser>
        <c:ser>
          <c:idx val="2"/>
          <c:order val="1"/>
          <c:tx>
            <c:v>Depression</c:v>
          </c:tx>
          <c:spPr>
            <a:solidFill>
              <a:srgbClr val="00B0F0"/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dLbl>
              <c:idx val="0"/>
              <c:layout>
                <c:manualLayout>
                  <c:x val="-2.7783763562360293E-3"/>
                  <c:y val="9.3079995259233873E-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50" b="1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sz="1050">
                        <a:solidFill>
                          <a:sysClr val="windowText" lastClr="000000"/>
                        </a:solidFill>
                      </a:rPr>
                      <a:t>39%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5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B01A-4AC9-8F46-D7E0B682143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Lit>
              <c:ptCount val="1"/>
              <c:pt idx="0">
                <c:v>CT Teachers (K-12) Population</c:v>
              </c:pt>
            </c:strLit>
          </c:cat>
          <c:val>
            <c:numRef>
              <c:f>'[School Safety Data.xlsx]Sheet2'!$E$10</c:f>
              <c:numCache>
                <c:formatCode>0</c:formatCode>
                <c:ptCount val="1"/>
                <c:pt idx="0">
                  <c:v>20494.5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01A-4AC9-8F46-D7E0B6821438}"/>
            </c:ext>
          </c:extLst>
        </c:ser>
        <c:ser>
          <c:idx val="3"/>
          <c:order val="2"/>
          <c:tx>
            <c:v>Anxiety</c:v>
          </c:tx>
          <c:spPr>
            <a:solidFill>
              <a:schemeClr val="accent4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dLbl>
              <c:idx val="0"/>
              <c:layout>
                <c:manualLayout>
                  <c:x val="-5.5567527124719563E-3"/>
                  <c:y val="1.8686150575445648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50" b="1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sz="1050">
                        <a:solidFill>
                          <a:sysClr val="windowText" lastClr="000000"/>
                        </a:solidFill>
                      </a:rPr>
                      <a:t>42%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5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3-B01A-4AC9-8F46-D7E0B682143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Lit>
              <c:ptCount val="1"/>
              <c:pt idx="0">
                <c:v>CT Teachers (K-12) Population</c:v>
              </c:pt>
            </c:strLit>
          </c:cat>
          <c:val>
            <c:numRef>
              <c:f>'[School Safety Data.xlsx]Sheet2'!$E$11</c:f>
              <c:numCache>
                <c:formatCode>0</c:formatCode>
                <c:ptCount val="1"/>
                <c:pt idx="0">
                  <c:v>22071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B01A-4AC9-8F46-D7E0B6821438}"/>
            </c:ext>
          </c:extLst>
        </c:ser>
        <c:ser>
          <c:idx val="4"/>
          <c:order val="3"/>
          <c:tx>
            <c:v>Over All Physiological</c:v>
          </c:tx>
          <c:spPr>
            <a:solidFill>
              <a:srgbClr val="FF0000"/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dLbl>
              <c:idx val="0"/>
              <c:layout>
                <c:manualLayout>
                  <c:x val="0"/>
                  <c:y val="-4.7592270483599614E-3"/>
                </c:manualLayout>
              </c:layout>
              <c:tx>
                <c:rich>
                  <a:bodyPr/>
                  <a:lstStyle/>
                  <a:p>
                    <a:r>
                      <a:rPr lang="en-US" sz="1050">
                        <a:solidFill>
                          <a:sysClr val="windowText" lastClr="000000"/>
                        </a:solidFill>
                      </a:rPr>
                      <a:t>23%</a:t>
                    </a:r>
                    <a:endParaRPr lang="en-US">
                      <a:solidFill>
                        <a:sysClr val="windowText" lastClr="000000"/>
                      </a:solidFill>
                    </a:endParaRP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5-B01A-4AC9-8F46-D7E0B682143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Lit>
              <c:ptCount val="1"/>
              <c:pt idx="0">
                <c:v>CT Teachers (K-12) Population</c:v>
              </c:pt>
            </c:strLit>
          </c:cat>
          <c:val>
            <c:numRef>
              <c:f>'[School Safety Data.xlsx]Sheet2'!$E$12</c:f>
              <c:numCache>
                <c:formatCode>0</c:formatCode>
                <c:ptCount val="1"/>
                <c:pt idx="0">
                  <c:v>12086.5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B01A-4AC9-8F46-D7E0B6821438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361670479"/>
        <c:axId val="361670063"/>
        <c:extLst/>
      </c:barChart>
      <c:catAx>
        <c:axId val="36167047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61670063"/>
        <c:crosses val="autoZero"/>
        <c:auto val="1"/>
        <c:lblAlgn val="ctr"/>
        <c:lblOffset val="100"/>
        <c:noMultiLvlLbl val="0"/>
      </c:catAx>
      <c:valAx>
        <c:axId val="361670063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crossAx val="36167047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19050" cap="flat" cmpd="sng" algn="ctr">
      <a:solidFill>
        <a:srgbClr val="002060"/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none" spc="5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en-US" sz="1600" b="1">
                <a:latin typeface="+mn-lt"/>
              </a:rPr>
              <a:t>Lockdown Drills Effect on CT Students Well-Being</a:t>
            </a:r>
          </a:p>
        </c:rich>
      </c:tx>
      <c:layout>
        <c:manualLayout>
          <c:xMode val="edge"/>
          <c:yMode val="edge"/>
          <c:x val="0.13577662785791464"/>
          <c:y val="2.902055622732769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none" spc="50" normalizeH="0" baseline="0">
              <a:solidFill>
                <a:schemeClr val="tx1">
                  <a:lumMod val="65000"/>
                  <a:lumOff val="35000"/>
                </a:schemeClr>
              </a:solidFill>
              <a:latin typeface="+mj-lt"/>
              <a:ea typeface="+mj-ea"/>
              <a:cs typeface="+mj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1"/>
          <c:order val="1"/>
          <c:tx>
            <c:strRef>
              <c:f>'[School Safety Data.xlsx]Sheet2'!$A$9</c:f>
              <c:strCache>
                <c:ptCount val="1"/>
                <c:pt idx="0">
                  <c:v>Student</c:v>
                </c:pt>
              </c:strCache>
            </c:strRef>
          </c:tx>
          <c:spPr>
            <a:solidFill>
              <a:schemeClr val="accent2">
                <a:alpha val="7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Lit>
              <c:ptCount val="1"/>
              <c:pt idx="0">
                <c:v>CT Student Population (K-12)</c:v>
              </c:pt>
            </c:strLit>
          </c:cat>
          <c:val>
            <c:numRef>
              <c:f>'[School Safety Data.xlsx]Sheet2'!$B$9</c:f>
              <c:numCache>
                <c:formatCode>#,##0</c:formatCode>
                <c:ptCount val="1"/>
                <c:pt idx="0">
                  <c:v>655255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F48-4289-895A-79B86DA2664C}"/>
            </c:ext>
          </c:extLst>
        </c:ser>
        <c:ser>
          <c:idx val="2"/>
          <c:order val="2"/>
          <c:tx>
            <c:v>Increased Depression</c:v>
          </c:tx>
          <c:spPr>
            <a:solidFill>
              <a:schemeClr val="accent3">
                <a:alpha val="70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 b="1"/>
                      <a:t>39%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DF48-4289-895A-79B86DA2664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Lit>
              <c:ptCount val="1"/>
              <c:pt idx="0">
                <c:v>CT Student Population (K-12)</c:v>
              </c:pt>
            </c:strLit>
          </c:cat>
          <c:val>
            <c:numRef>
              <c:f>'[School Safety Data.xlsx]Sheet2'!$B$10</c:f>
              <c:numCache>
                <c:formatCode>_(* #,##0.00_);_(* \(#,##0.00\);_(* "-"??_);_(@_)</c:formatCode>
                <c:ptCount val="1"/>
                <c:pt idx="0">
                  <c:v>255549.45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F48-4289-895A-79B86DA2664C}"/>
            </c:ext>
          </c:extLst>
        </c:ser>
        <c:ser>
          <c:idx val="3"/>
          <c:order val="3"/>
          <c:tx>
            <c:v>Increased Anxiety</c:v>
          </c:tx>
          <c:spPr>
            <a:solidFill>
              <a:schemeClr val="accent4">
                <a:alpha val="70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 b="1"/>
                      <a:t>42%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3-DF48-4289-895A-79B86DA2664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Lit>
              <c:ptCount val="1"/>
              <c:pt idx="0">
                <c:v>CT Student Population (K-12)</c:v>
              </c:pt>
            </c:strLit>
          </c:cat>
          <c:val>
            <c:numRef>
              <c:f>'[School Safety Data.xlsx]Sheet2'!$B$11</c:f>
              <c:numCache>
                <c:formatCode>_(* #,##0.00_);_(* \(#,##0.00\);_(* "-"??_);_(@_)</c:formatCode>
                <c:ptCount val="1"/>
                <c:pt idx="0">
                  <c:v>275207.09999999998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DF48-4289-895A-79B86DA2664C}"/>
            </c:ext>
          </c:extLst>
        </c:ser>
        <c:ser>
          <c:idx val="4"/>
          <c:order val="4"/>
          <c:tx>
            <c:v>Decreased Overall Health</c:v>
          </c:tx>
          <c:spPr>
            <a:solidFill>
              <a:schemeClr val="accent5">
                <a:alpha val="70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 b="1"/>
                      <a:t>23%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5-DF48-4289-895A-79B86DA2664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Lit>
              <c:ptCount val="1"/>
              <c:pt idx="0">
                <c:v>CT Student Population (K-12)</c:v>
              </c:pt>
            </c:strLit>
          </c:cat>
          <c:val>
            <c:numRef>
              <c:f>'[School Safety Data.xlsx]Sheet2'!$B$12</c:f>
              <c:numCache>
                <c:formatCode>_(* #,##0.00_);_(* \(#,##0.00\);_(* "-"??_);_(@_)</c:formatCode>
                <c:ptCount val="1"/>
                <c:pt idx="0">
                  <c:v>150708.65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DF48-4289-895A-79B86DA2664C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80"/>
        <c:overlap val="25"/>
        <c:axId val="361670479"/>
        <c:axId val="361670063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tx>
                  <c:v>CT Population</c:v>
                </c:tx>
                <c:spPr>
                  <a:solidFill>
                    <a:schemeClr val="accent1">
                      <a:alpha val="7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en-US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>
                    <c:ext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Lit>
                    <c:ptCount val="1"/>
                    <c:pt idx="0">
                      <c:v>CT Student Population (K-12)</c:v>
                    </c:pt>
                  </c:strLit>
                </c:cat>
                <c:val>
                  <c:numRef>
                    <c:extLst>
                      <c:ext uri="{02D57815-91ED-43cb-92C2-25804820EDAC}">
                        <c15:formulaRef>
                          <c15:sqref>'[School Safety Data.xlsx]Sheet2'!$B$8</c15:sqref>
                        </c15:formulaRef>
                      </c:ext>
                    </c:extLst>
                    <c:numCache>
                      <c:formatCode>#,##0</c:formatCode>
                      <c:ptCount val="1"/>
                      <c:pt idx="0">
                        <c:v>3605944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7-DF48-4289-895A-79B86DA2664C}"/>
                  </c:ext>
                </c:extLst>
              </c15:ser>
            </c15:filteredBarSeries>
          </c:ext>
        </c:extLst>
      </c:barChart>
      <c:catAx>
        <c:axId val="36167047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587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61670063"/>
        <c:crosses val="autoZero"/>
        <c:auto val="1"/>
        <c:lblAlgn val="ctr"/>
        <c:lblOffset val="100"/>
        <c:noMultiLvlLbl val="0"/>
      </c:catAx>
      <c:valAx>
        <c:axId val="36167006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spc="2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6167047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ysClr val="window" lastClr="FFFFFF">
        <a:lumMod val="85000"/>
      </a:sysClr>
    </a:solidFill>
    <a:ln w="9525" cap="flat" cmpd="sng" algn="ctr">
      <a:solidFill>
        <a:sysClr val="windowText" lastClr="000000"/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1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587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 cap="none" spc="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>
            <a:alpha val="70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 baseline="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1600" b="0" i="0" kern="1200" cap="none" spc="5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587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 spc="20" baseline="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Sch22</b:Tag>
    <b:SourceType>JournalArticle</b:SourceType>
    <b:Guid>{DC50DADF-D933-4604-A1F7-5F9ACABD688B}</b:Guid>
    <b:Title>Effects of Lockdown Drills on Students’ Fear, Perceived Risk, and Use of Avoidance Behaviors: A Quasi-Experimental Study.</b:Title>
    <b:Year>2022</b:Year>
    <b:JournalName>Criminal Justice Policy Review</b:JournalName>
    <b:Pages>787-813</b:Pages>
    <b:Volume>33</b:Volume>
    <b:Issue>8</b:Issue>
    <b:URL>https://doi.org/10.1177/08874034221089867</b:URL>
    <b:Author>
      <b:Author>
        <b:NameList>
          <b:Person>
            <b:Last>Schildkraut</b:Last>
            <b:First>Jaclyn</b:First>
          </b:Person>
          <b:Person>
            <b:Last>Nickerson</b:Last>
            <b:Middle>B.</b:Middle>
            <b:First>Amanda</b:First>
          </b:Person>
        </b:NameList>
      </b:Author>
    </b:Author>
    <b:Month>April</b:Month>
    <b:Day>18</b:Day>
    <b:RefOrder>1</b:RefOrder>
  </b:Source>
  <b:Source>
    <b:Tag>ElS21</b:Tag>
    <b:SourceType>JournalArticle</b:SourceType>
    <b:Guid>{E9444AF4-AB15-4098-A14F-42C5976B2428}</b:Guid>
    <b:Title>Impacts of school shooter drills on the psychological well-being of American K-12 school communities: a social media study.</b:Title>
    <b:JournalName>Humanities &amp; Social Siences Communications</b:JournalName>
    <b:Year>2021</b:Year>
    <b:Pages>1-14</b:Pages>
    <b:Month>December</b:Month>
    <b:Day>8</b:Day>
    <b:URL>https://www.nature.com/articles/s41599-021-00993-6.pdf</b:URL>
    <b:Author>
      <b:Author>
        <b:NameList>
          <b:Person>
            <b:Last>ElSherief</b:Last>
            <b:First>Mai</b:First>
          </b:Person>
          <b:Person>
            <b:Last>Saha</b:Last>
            <b:First>Koustuv</b:First>
          </b:Person>
          <b:Person>
            <b:Last>Gupta</b:Last>
            <b:First>Pranshu</b:First>
          </b:Person>
          <b:Person>
            <b:Last>Mishra</b:Last>
            <b:First>Shrija</b:First>
          </b:Person>
          <b:Person>
            <b:Last>Seybolt</b:Last>
            <b:First>Jordyn</b:First>
          </b:Person>
          <b:Person>
            <b:Last>Xie</b:Last>
            <b:First>Jiajia</b:First>
          </b:Person>
          <b:Person>
            <b:Last>O'Toole</b:Last>
            <b:First>Megan</b:First>
          </b:Person>
          <b:Person>
            <b:Last>Burd-Sharps</b:Last>
            <b:First>Sarah</b:First>
          </b:Person>
          <b:Person>
            <b:Last>De Choudhury</b:Last>
            <b:First>Munmun</b:First>
          </b:Person>
        </b:NameList>
      </b:Author>
    </b:Author>
    <b:Volume>8</b:Volume>
    <b:RefOrder>3</b:RefOrder>
  </b:Source>
  <b:Source>
    <b:Tag>Eve21</b:Tag>
    <b:SourceType>Report</b:SourceType>
    <b:Guid>{D8A1FDC7-8D3B-467E-9040-A96E09B682A8}</b:Guid>
    <b:Title>The Impact of Active Shooter Drills in Scholls: Time to Rethink Reactive School Safety Strategies</b:Title>
    <b:Year>2021</b:Year>
    <b:URL>https://everytownresearch.org/report/the-impact-of-active-shooter-drills-in-schools/?_gl=1*67p4ck*_ga*NjY3ODYyODA3LjE2NzY5MDY2NDY.*_ga_LT0FWV3EK3*MTY3NjkwNjY0Ny4xLjAuMTY3NjkwNjY1Ni4wLjAuMA..</b:URL>
    <b:Publisher>Everytown</b:Publisher>
    <b:Author>
      <b:Author>
        <b:Corporate>Everytown</b:Corporate>
      </b:Author>
    </b:Author>
    <b:Department>Research &amp; Policy</b:Department>
    <b:RefOrder>2</b:RefOrder>
  </b:Source>
  <b:Source>
    <b:Tag>Nat212</b:Tag>
    <b:SourceType>DocumentFromInternetSite</b:SourceType>
    <b:Guid>{0FC17DCF-09EB-4415-BE15-6EC999B88C48}</b:Guid>
    <b:Title>Best Practice Considerations for Armed Assailant Drills in Schools</b:Title>
    <b:Year>2021</b:Year>
    <b:InternetSiteTitle>National Association of School Psychologists (NASP)</b:InternetSiteTitle>
    <b:Month>April</b:Month>
    <b:URL>https://www.nasponline.org/Documents/Research%20and%20Policy/Advocacy%20Resources/Armed-Assailant-Guide-FINAL.pdf</b:URL>
    <b:Author>
      <b:Author>
        <b:Corporate>National Association of School Psychologists [NASP], Safe and Sound Schools [SSS], and National Association of School Resource Officers [NASRO]</b:Corporate>
      </b:Author>
    </b:Author>
    <b:RefOrder>4</b:RefOrder>
  </b:Source>
  <b:Source>
    <b:Tag>Cam201</b:Tag>
    <b:SourceType>Report</b:SourceType>
    <b:Guid>{DB96EBBF-0D7E-4A95-B28A-2A06EF122D70}</b:Guid>
    <b:Title>Structure Fires in Schools: Supporting Tables</b:Title>
    <b:Year>2020a</b:Year>
    <b:Publisher>National Fire Protection Association (NFPA) Research  </b:Publisher>
    <b:Author>
      <b:Author>
        <b:NameList>
          <b:Person>
            <b:Last>Campbell</b:Last>
            <b:First>Richard</b:First>
          </b:Person>
        </b:NameList>
      </b:Author>
    </b:Author>
    <b:Department>(NFPA) Research</b:Department>
    <b:Institution>National Fire Protection Association (NFPA) </b:Institution>
    <b:Pages>1-51</b:Pages>
    <b:ThesisType>Research: Supporting Tables</b:ThesisType>
    <b:URL>https://www.nfpa.org//-/media/Files/News-and-Research/Fire-statistics-and-reports/Building-and-life-safety/osSchoolsTables.pdf</b:URL>
    <b:RefOrder>5</b:RefOrder>
  </b:Source>
  <b:Source>
    <b:Tag>Cam20</b:Tag>
    <b:SourceType>Report</b:SourceType>
    <b:Guid>{123786DA-BCBC-4D8D-A9DE-AD494FA06557}</b:Guid>
    <b:Title>NFPA Research: Structure Fires in Schools</b:Title>
    <b:Year>2020b</b:Year>
    <b:Publisher>National Fire Protection Association (NFPA)</b:Publisher>
    <b:Pages>1-12</b:Pages>
    <b:ThesisType>Research</b:ThesisType>
    <b:URL>https://www.nfpa.org//-/media/Files/News-and-Research/Fire-statistics-and-reports/Building-and-life-safety/osSchools.pdf</b:URL>
    <b:Author>
      <b:Author>
        <b:NameList>
          <b:Person>
            <b:Last>Campbell</b:Last>
            <b:First>Richard</b:First>
          </b:Person>
        </b:NameList>
      </b:Author>
    </b:Author>
    <b:Department>Research</b:Department>
    <b:Institution>National Fire Protection Association (NFPA)</b:Institution>
    <b:RefOrder>6</b:RefOrder>
  </b:Source>
</b:Sources>
</file>

<file path=customXml/itemProps1.xml><?xml version="1.0" encoding="utf-8"?>
<ds:datastoreItem xmlns:ds="http://schemas.openxmlformats.org/officeDocument/2006/customXml" ds:itemID="{B659F458-0B49-47D3-BEDC-D831AF165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963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Dionne</dc:creator>
  <cp:keywords/>
  <dc:description/>
  <cp:lastModifiedBy>Maxwell, Meghan</cp:lastModifiedBy>
  <cp:revision>2</cp:revision>
  <dcterms:created xsi:type="dcterms:W3CDTF">2023-03-09T16:37:00Z</dcterms:created>
  <dcterms:modified xsi:type="dcterms:W3CDTF">2023-03-09T16:37:00Z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a2b0c096194b7140b97d826556e4b224087453df664d264edc51f95766dd7c0f</vt:lpwstr>
  </property>
</Properties>
</file>